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622DDBA3" w:rsidR="00894FDB" w:rsidRDefault="006E45BE" w:rsidP="00941269">
      <w:pPr>
        <w:spacing w:after="120" w:line="276" w:lineRule="auto"/>
        <w:rPr>
          <w:rFonts w:ascii="Times New Roman" w:eastAsia="Times New Roman" w:hAnsi="Times New Roman" w:cs="Times New Roman"/>
          <w:b/>
          <w:color w:val="000000"/>
        </w:rPr>
      </w:pPr>
      <w:r>
        <w:rPr>
          <w:noProof/>
        </w:rPr>
        <w:drawing>
          <wp:anchor distT="0" distB="0" distL="114300" distR="114300" simplePos="0" relativeHeight="251659264" behindDoc="1" locked="0" layoutInCell="1" allowOverlap="1" wp14:anchorId="144FD7DB" wp14:editId="7FA8DEBD">
            <wp:simplePos x="0" y="0"/>
            <wp:positionH relativeFrom="column">
              <wp:posOffset>-33020</wp:posOffset>
            </wp:positionH>
            <wp:positionV relativeFrom="paragraph">
              <wp:posOffset>-423545</wp:posOffset>
            </wp:positionV>
            <wp:extent cx="5755005" cy="90233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005" cy="902335"/>
                    </a:xfrm>
                    <a:prstGeom prst="rect">
                      <a:avLst/>
                    </a:prstGeom>
                    <a:noFill/>
                  </pic:spPr>
                </pic:pic>
              </a:graphicData>
            </a:graphic>
            <wp14:sizeRelH relativeFrom="page">
              <wp14:pctWidth>0</wp14:pctWidth>
            </wp14:sizeRelH>
            <wp14:sizeRelV relativeFrom="page">
              <wp14:pctHeight>0</wp14:pctHeight>
            </wp14:sizeRelV>
          </wp:anchor>
        </w:drawing>
      </w:r>
    </w:p>
    <w:p w14:paraId="00000003" w14:textId="77777777" w:rsidR="00894FDB" w:rsidRDefault="00894FDB" w:rsidP="00941269">
      <w:pPr>
        <w:spacing w:after="120" w:line="276" w:lineRule="auto"/>
        <w:rPr>
          <w:rFonts w:ascii="Times New Roman" w:eastAsia="Times New Roman" w:hAnsi="Times New Roman" w:cs="Times New Roman"/>
          <w:b/>
          <w:color w:val="000000"/>
        </w:rPr>
      </w:pPr>
    </w:p>
    <w:p w14:paraId="2E8ED0D4" w14:textId="77777777" w:rsidR="00167708" w:rsidRDefault="00167708" w:rsidP="00941269">
      <w:pPr>
        <w:spacing w:after="120" w:line="276" w:lineRule="auto"/>
        <w:jc w:val="center"/>
        <w:rPr>
          <w:rFonts w:ascii="Times New Roman" w:eastAsia="Times New Roman" w:hAnsi="Times New Roman" w:cs="Times New Roman"/>
          <w:b/>
          <w:color w:val="000000"/>
          <w:sz w:val="28"/>
          <w:szCs w:val="28"/>
        </w:rPr>
      </w:pPr>
    </w:p>
    <w:p w14:paraId="37EE330D" w14:textId="77777777" w:rsidR="00167708" w:rsidRDefault="00167708" w:rsidP="00941269">
      <w:pPr>
        <w:spacing w:after="120" w:line="276" w:lineRule="auto"/>
        <w:jc w:val="center"/>
        <w:rPr>
          <w:rFonts w:ascii="Times New Roman" w:eastAsia="Times New Roman" w:hAnsi="Times New Roman" w:cs="Times New Roman"/>
          <w:b/>
          <w:color w:val="000000"/>
          <w:sz w:val="28"/>
          <w:szCs w:val="28"/>
        </w:rPr>
      </w:pPr>
    </w:p>
    <w:p w14:paraId="482951FD" w14:textId="77777777" w:rsidR="00167708" w:rsidRDefault="00167708" w:rsidP="00941269">
      <w:pPr>
        <w:spacing w:after="120" w:line="276" w:lineRule="auto"/>
        <w:jc w:val="center"/>
        <w:rPr>
          <w:rFonts w:ascii="Times New Roman" w:eastAsia="Times New Roman" w:hAnsi="Times New Roman" w:cs="Times New Roman"/>
          <w:b/>
          <w:color w:val="000000"/>
          <w:sz w:val="28"/>
          <w:szCs w:val="28"/>
        </w:rPr>
      </w:pPr>
    </w:p>
    <w:p w14:paraId="0C75E2FD" w14:textId="7FD52239" w:rsidR="006E45BE" w:rsidRDefault="00167708" w:rsidP="00941269">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OGŁOSZENIE NR 3/2026</w:t>
      </w:r>
      <w:r>
        <w:rPr>
          <w:rFonts w:ascii="Times New Roman" w:eastAsia="Times New Roman" w:hAnsi="Times New Roman" w:cs="Times New Roman"/>
          <w:b/>
          <w:color w:val="000000"/>
          <w:sz w:val="28"/>
          <w:szCs w:val="28"/>
        </w:rPr>
        <w:br/>
      </w:r>
    </w:p>
    <w:p w14:paraId="743B2FB3" w14:textId="77777777" w:rsidR="00167708" w:rsidRDefault="00167708" w:rsidP="00941269">
      <w:pPr>
        <w:spacing w:after="120" w:line="276" w:lineRule="auto"/>
        <w:jc w:val="center"/>
        <w:rPr>
          <w:rFonts w:ascii="Times New Roman" w:eastAsia="Times New Roman" w:hAnsi="Times New Roman" w:cs="Times New Roman"/>
          <w:b/>
          <w:color w:val="000000"/>
          <w:sz w:val="28"/>
          <w:szCs w:val="28"/>
        </w:rPr>
      </w:pPr>
    </w:p>
    <w:p w14:paraId="2191ADCC" w14:textId="77777777" w:rsidR="006E45BE" w:rsidRDefault="00F258BA" w:rsidP="00941269">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REGULAMIN NABORU WNIOSKÓW O PRZYZNANIE POMOCY</w:t>
      </w:r>
    </w:p>
    <w:p w14:paraId="00000004" w14:textId="12BA36B3" w:rsidR="00894FDB" w:rsidRDefault="00F258BA" w:rsidP="006E45BE">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 xml:space="preserve">NA ROZWÓJ POZAROLNICZYCH FUNKCJI MAŁYCH GOSPODARSTW ROLNYCH </w:t>
      </w:r>
      <w:r w:rsidR="00167708">
        <w:rPr>
          <w:rFonts w:ascii="Times New Roman" w:eastAsia="Times New Roman" w:hAnsi="Times New Roman" w:cs="Times New Roman"/>
          <w:b/>
          <w:color w:val="000000"/>
          <w:sz w:val="28"/>
          <w:szCs w:val="28"/>
        </w:rPr>
        <w:t>W ZAKRESIE TWORZENIA</w:t>
      </w:r>
      <w:r>
        <w:rPr>
          <w:rFonts w:ascii="Times New Roman" w:eastAsia="Times New Roman" w:hAnsi="Times New Roman" w:cs="Times New Roman"/>
          <w:b/>
          <w:color w:val="000000"/>
          <w:sz w:val="28"/>
          <w:szCs w:val="28"/>
        </w:rPr>
        <w:t xml:space="preserve"> ZAGRÓD EDUKACYJNYCH</w:t>
      </w:r>
    </w:p>
    <w:p w14:paraId="00000005" w14:textId="77777777" w:rsidR="00894FDB" w:rsidRDefault="00894FDB" w:rsidP="00941269">
      <w:pPr>
        <w:spacing w:after="120" w:line="276" w:lineRule="auto"/>
        <w:jc w:val="center"/>
        <w:rPr>
          <w:rFonts w:ascii="Times New Roman" w:eastAsia="Times New Roman" w:hAnsi="Times New Roman" w:cs="Times New Roman"/>
          <w:b/>
          <w:color w:val="000000"/>
          <w:sz w:val="28"/>
          <w:szCs w:val="28"/>
        </w:rPr>
      </w:pPr>
    </w:p>
    <w:p w14:paraId="00000006" w14:textId="77777777" w:rsidR="00894FDB" w:rsidRDefault="00894FDB" w:rsidP="00941269">
      <w:pPr>
        <w:spacing w:after="120" w:line="276" w:lineRule="auto"/>
        <w:jc w:val="center"/>
        <w:rPr>
          <w:rFonts w:ascii="Times New Roman" w:eastAsia="Times New Roman" w:hAnsi="Times New Roman" w:cs="Times New Roman"/>
          <w:b/>
          <w:sz w:val="28"/>
          <w:szCs w:val="28"/>
        </w:rPr>
      </w:pPr>
    </w:p>
    <w:p w14:paraId="00000007" w14:textId="09EAF3C3" w:rsidR="00894FDB" w:rsidRDefault="00F258BA" w:rsidP="00941269">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LGD </w:t>
      </w:r>
      <w:r w:rsidR="006E45BE">
        <w:rPr>
          <w:rFonts w:ascii="Times New Roman" w:eastAsia="Times New Roman" w:hAnsi="Times New Roman" w:cs="Times New Roman"/>
          <w:sz w:val="28"/>
          <w:szCs w:val="28"/>
        </w:rPr>
        <w:t>Stowarzyszenie „Solidarni w Partnerstwie”</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2F5687">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00000009" w14:textId="77777777" w:rsidR="00894FDB" w:rsidRDefault="00F258BA" w:rsidP="00941269">
      <w:pPr>
        <w:spacing w:after="120" w:line="276" w:lineRule="auto"/>
        <w:rPr>
          <w:rFonts w:ascii="Times New Roman" w:eastAsia="Times New Roman" w:hAnsi="Times New Roman" w:cs="Times New Roman"/>
        </w:rPr>
      </w:pPr>
      <w:bookmarkStart w:id="1" w:name="_heading=h.nhc61asoowom" w:colFirst="0" w:colLast="0"/>
      <w:bookmarkEnd w:id="1"/>
      <w:r>
        <w:br w:type="page"/>
      </w:r>
    </w:p>
    <w:p w14:paraId="0000000A" w14:textId="77777777" w:rsidR="00894FDB" w:rsidRDefault="00F258BA" w:rsidP="00941269">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p w14:paraId="0000000B" w14:textId="77777777" w:rsidR="00894FDB" w:rsidRDefault="00894FDB" w:rsidP="00941269">
      <w:pPr>
        <w:spacing w:after="120" w:line="276" w:lineRule="auto"/>
        <w:rPr>
          <w:rFonts w:ascii="Times New Roman" w:eastAsia="Times New Roman" w:hAnsi="Times New Roman" w:cs="Times New Roman"/>
        </w:rPr>
      </w:pPr>
    </w:p>
    <w:sdt>
      <w:sdtPr>
        <w:rPr>
          <w:rFonts w:ascii="Calibri" w:eastAsia="Calibri" w:hAnsi="Calibri" w:cs="Calibri"/>
          <w:color w:val="auto"/>
          <w:sz w:val="22"/>
          <w:szCs w:val="22"/>
        </w:rPr>
        <w:id w:val="-1177497370"/>
        <w:docPartObj>
          <w:docPartGallery w:val="Table of Contents"/>
          <w:docPartUnique/>
        </w:docPartObj>
      </w:sdtPr>
      <w:sdtEndPr>
        <w:rPr>
          <w:b/>
          <w:bCs/>
        </w:rPr>
      </w:sdtEndPr>
      <w:sdtContent>
        <w:p w14:paraId="4063A817" w14:textId="091080B3" w:rsidR="003C716F" w:rsidRDefault="003C716F">
          <w:pPr>
            <w:pStyle w:val="Nagwekspisutreci"/>
          </w:pPr>
          <w:r>
            <w:t>Spis treści</w:t>
          </w:r>
        </w:p>
        <w:p w14:paraId="788FA433" w14:textId="77777777" w:rsidR="003C716F" w:rsidRDefault="003C716F">
          <w:pPr>
            <w:pStyle w:val="Spistreci1"/>
            <w:rPr>
              <w:rFonts w:asciiTheme="minorHAnsi" w:eastAsiaTheme="minorEastAsia" w:hAnsiTheme="minorHAnsi" w:cstheme="minorBidi"/>
              <w:noProof/>
            </w:rPr>
          </w:pPr>
          <w:r>
            <w:fldChar w:fldCharType="begin"/>
          </w:r>
          <w:r>
            <w:instrText xml:space="preserve"> TOC \o "1-3" \h \z \u </w:instrText>
          </w:r>
          <w:r>
            <w:fldChar w:fldCharType="separate"/>
          </w:r>
          <w:hyperlink w:anchor="_Toc221876822" w:history="1">
            <w:r w:rsidRPr="00551D3A">
              <w:rPr>
                <w:rStyle w:val="Hipercze"/>
                <w:rFonts w:ascii="Times New Roman" w:eastAsia="Times New Roman" w:hAnsi="Times New Roman" w:cs="Times New Roman"/>
                <w:b/>
                <w:noProof/>
              </w:rPr>
              <w:t>§ 1. Słownik pojęć i wykaz skrótów</w:t>
            </w:r>
            <w:r>
              <w:rPr>
                <w:noProof/>
                <w:webHidden/>
              </w:rPr>
              <w:tab/>
            </w:r>
            <w:r>
              <w:rPr>
                <w:noProof/>
                <w:webHidden/>
              </w:rPr>
              <w:fldChar w:fldCharType="begin"/>
            </w:r>
            <w:r>
              <w:rPr>
                <w:noProof/>
                <w:webHidden/>
              </w:rPr>
              <w:instrText xml:space="preserve"> PAGEREF _Toc221876822 \h </w:instrText>
            </w:r>
            <w:r>
              <w:rPr>
                <w:noProof/>
                <w:webHidden/>
              </w:rPr>
            </w:r>
            <w:r>
              <w:rPr>
                <w:noProof/>
                <w:webHidden/>
              </w:rPr>
              <w:fldChar w:fldCharType="separate"/>
            </w:r>
            <w:r w:rsidR="00DE0777">
              <w:rPr>
                <w:noProof/>
                <w:webHidden/>
              </w:rPr>
              <w:t>3</w:t>
            </w:r>
            <w:r>
              <w:rPr>
                <w:noProof/>
                <w:webHidden/>
              </w:rPr>
              <w:fldChar w:fldCharType="end"/>
            </w:r>
          </w:hyperlink>
        </w:p>
        <w:p w14:paraId="399B435F" w14:textId="77777777" w:rsidR="003C716F" w:rsidRDefault="00A745DC">
          <w:pPr>
            <w:pStyle w:val="Spistreci1"/>
            <w:rPr>
              <w:rFonts w:asciiTheme="minorHAnsi" w:eastAsiaTheme="minorEastAsia" w:hAnsiTheme="minorHAnsi" w:cstheme="minorBidi"/>
              <w:noProof/>
            </w:rPr>
          </w:pPr>
          <w:hyperlink w:anchor="_Toc221876823" w:history="1">
            <w:r w:rsidR="003C716F" w:rsidRPr="00551D3A">
              <w:rPr>
                <w:rStyle w:val="Hipercze"/>
                <w:rFonts w:ascii="Times New Roman" w:eastAsia="Times New Roman" w:hAnsi="Times New Roman" w:cs="Times New Roman"/>
                <w:b/>
                <w:noProof/>
              </w:rPr>
              <w:t>§ 2. Postanowienia ogólne dotyczące naboru wniosków</w:t>
            </w:r>
            <w:r w:rsidR="003C716F">
              <w:rPr>
                <w:noProof/>
                <w:webHidden/>
              </w:rPr>
              <w:tab/>
            </w:r>
            <w:r w:rsidR="003C716F">
              <w:rPr>
                <w:noProof/>
                <w:webHidden/>
              </w:rPr>
              <w:fldChar w:fldCharType="begin"/>
            </w:r>
            <w:r w:rsidR="003C716F">
              <w:rPr>
                <w:noProof/>
                <w:webHidden/>
              </w:rPr>
              <w:instrText xml:space="preserve"> PAGEREF _Toc221876823 \h </w:instrText>
            </w:r>
            <w:r w:rsidR="003C716F">
              <w:rPr>
                <w:noProof/>
                <w:webHidden/>
              </w:rPr>
            </w:r>
            <w:r w:rsidR="003C716F">
              <w:rPr>
                <w:noProof/>
                <w:webHidden/>
              </w:rPr>
              <w:fldChar w:fldCharType="separate"/>
            </w:r>
            <w:r w:rsidR="00DE0777">
              <w:rPr>
                <w:noProof/>
                <w:webHidden/>
              </w:rPr>
              <w:t>6</w:t>
            </w:r>
            <w:r w:rsidR="003C716F">
              <w:rPr>
                <w:noProof/>
                <w:webHidden/>
              </w:rPr>
              <w:fldChar w:fldCharType="end"/>
            </w:r>
          </w:hyperlink>
        </w:p>
        <w:p w14:paraId="14745D52" w14:textId="77777777" w:rsidR="003C716F" w:rsidRDefault="00A745DC">
          <w:pPr>
            <w:pStyle w:val="Spistreci1"/>
            <w:rPr>
              <w:rFonts w:asciiTheme="minorHAnsi" w:eastAsiaTheme="minorEastAsia" w:hAnsiTheme="minorHAnsi" w:cstheme="minorBidi"/>
              <w:noProof/>
            </w:rPr>
          </w:pPr>
          <w:hyperlink w:anchor="_Toc221876824" w:history="1">
            <w:r w:rsidR="003C716F" w:rsidRPr="00551D3A">
              <w:rPr>
                <w:rStyle w:val="Hipercze"/>
                <w:rFonts w:ascii="Times New Roman" w:eastAsia="Times New Roman" w:hAnsi="Times New Roman" w:cs="Times New Roman"/>
                <w:b/>
                <w:noProof/>
              </w:rPr>
              <w:t>§ 3. Zakres pomocy, którego dotyczy nabór wniosków</w:t>
            </w:r>
            <w:r w:rsidR="003C716F">
              <w:rPr>
                <w:noProof/>
                <w:webHidden/>
              </w:rPr>
              <w:tab/>
            </w:r>
            <w:r w:rsidR="003C716F">
              <w:rPr>
                <w:noProof/>
                <w:webHidden/>
              </w:rPr>
              <w:fldChar w:fldCharType="begin"/>
            </w:r>
            <w:r w:rsidR="003C716F">
              <w:rPr>
                <w:noProof/>
                <w:webHidden/>
              </w:rPr>
              <w:instrText xml:space="preserve"> PAGEREF _Toc221876824 \h </w:instrText>
            </w:r>
            <w:r w:rsidR="003C716F">
              <w:rPr>
                <w:noProof/>
                <w:webHidden/>
              </w:rPr>
            </w:r>
            <w:r w:rsidR="003C716F">
              <w:rPr>
                <w:noProof/>
                <w:webHidden/>
              </w:rPr>
              <w:fldChar w:fldCharType="separate"/>
            </w:r>
            <w:r w:rsidR="00DE0777">
              <w:rPr>
                <w:noProof/>
                <w:webHidden/>
              </w:rPr>
              <w:t>7</w:t>
            </w:r>
            <w:r w:rsidR="003C716F">
              <w:rPr>
                <w:noProof/>
                <w:webHidden/>
              </w:rPr>
              <w:fldChar w:fldCharType="end"/>
            </w:r>
          </w:hyperlink>
        </w:p>
        <w:p w14:paraId="4F2CC30B" w14:textId="77777777" w:rsidR="003C716F" w:rsidRDefault="00A745DC">
          <w:pPr>
            <w:pStyle w:val="Spistreci1"/>
            <w:rPr>
              <w:rFonts w:asciiTheme="minorHAnsi" w:eastAsiaTheme="minorEastAsia" w:hAnsiTheme="minorHAnsi" w:cstheme="minorBidi"/>
              <w:noProof/>
            </w:rPr>
          </w:pPr>
          <w:hyperlink w:anchor="_Toc221876825" w:history="1">
            <w:r w:rsidR="003C716F" w:rsidRPr="00551D3A">
              <w:rPr>
                <w:rStyle w:val="Hipercze"/>
                <w:rFonts w:ascii="Times New Roman" w:eastAsia="Times New Roman" w:hAnsi="Times New Roman" w:cs="Times New Roman"/>
                <w:b/>
                <w:noProof/>
              </w:rPr>
              <w:t>§ 4. Limit środków przeznaczonych na przyznanie pomocy w ramach naboru wniosków</w:t>
            </w:r>
            <w:r w:rsidR="003C716F">
              <w:rPr>
                <w:noProof/>
                <w:webHidden/>
              </w:rPr>
              <w:tab/>
            </w:r>
            <w:r w:rsidR="003C716F">
              <w:rPr>
                <w:noProof/>
                <w:webHidden/>
              </w:rPr>
              <w:fldChar w:fldCharType="begin"/>
            </w:r>
            <w:r w:rsidR="003C716F">
              <w:rPr>
                <w:noProof/>
                <w:webHidden/>
              </w:rPr>
              <w:instrText xml:space="preserve"> PAGEREF _Toc221876825 \h </w:instrText>
            </w:r>
            <w:r w:rsidR="003C716F">
              <w:rPr>
                <w:noProof/>
                <w:webHidden/>
              </w:rPr>
            </w:r>
            <w:r w:rsidR="003C716F">
              <w:rPr>
                <w:noProof/>
                <w:webHidden/>
              </w:rPr>
              <w:fldChar w:fldCharType="separate"/>
            </w:r>
            <w:r w:rsidR="00DE0777">
              <w:rPr>
                <w:noProof/>
                <w:webHidden/>
              </w:rPr>
              <w:t>7</w:t>
            </w:r>
            <w:r w:rsidR="003C716F">
              <w:rPr>
                <w:noProof/>
                <w:webHidden/>
              </w:rPr>
              <w:fldChar w:fldCharType="end"/>
            </w:r>
          </w:hyperlink>
        </w:p>
        <w:p w14:paraId="034355F1" w14:textId="77777777" w:rsidR="003C716F" w:rsidRDefault="00A745DC">
          <w:pPr>
            <w:pStyle w:val="Spistreci1"/>
            <w:rPr>
              <w:rFonts w:asciiTheme="minorHAnsi" w:eastAsiaTheme="minorEastAsia" w:hAnsiTheme="minorHAnsi" w:cstheme="minorBidi"/>
              <w:noProof/>
            </w:rPr>
          </w:pPr>
          <w:hyperlink w:anchor="_Toc221876826" w:history="1">
            <w:r w:rsidR="003C716F" w:rsidRPr="00551D3A">
              <w:rPr>
                <w:rStyle w:val="Hipercze"/>
                <w:rFonts w:ascii="Times New Roman" w:eastAsia="Times New Roman" w:hAnsi="Times New Roman" w:cs="Times New Roman"/>
                <w:b/>
                <w:noProof/>
              </w:rPr>
              <w:t>§ 5. Forma pomocy, maksymalny dopuszczalny poziom pomocy oraz minimalna i maksymalna kwota pomocy</w:t>
            </w:r>
            <w:r w:rsidR="003C716F">
              <w:rPr>
                <w:noProof/>
                <w:webHidden/>
              </w:rPr>
              <w:tab/>
            </w:r>
            <w:r w:rsidR="003C716F">
              <w:rPr>
                <w:noProof/>
                <w:webHidden/>
              </w:rPr>
              <w:fldChar w:fldCharType="begin"/>
            </w:r>
            <w:r w:rsidR="003C716F">
              <w:rPr>
                <w:noProof/>
                <w:webHidden/>
              </w:rPr>
              <w:instrText xml:space="preserve"> PAGEREF _Toc221876826 \h </w:instrText>
            </w:r>
            <w:r w:rsidR="003C716F">
              <w:rPr>
                <w:noProof/>
                <w:webHidden/>
              </w:rPr>
            </w:r>
            <w:r w:rsidR="003C716F">
              <w:rPr>
                <w:noProof/>
                <w:webHidden/>
              </w:rPr>
              <w:fldChar w:fldCharType="separate"/>
            </w:r>
            <w:r w:rsidR="00DE0777">
              <w:rPr>
                <w:noProof/>
                <w:webHidden/>
              </w:rPr>
              <w:t>7</w:t>
            </w:r>
            <w:r w:rsidR="003C716F">
              <w:rPr>
                <w:noProof/>
                <w:webHidden/>
              </w:rPr>
              <w:fldChar w:fldCharType="end"/>
            </w:r>
          </w:hyperlink>
        </w:p>
        <w:p w14:paraId="4944A2F7" w14:textId="77777777" w:rsidR="003C716F" w:rsidRDefault="00A745DC">
          <w:pPr>
            <w:pStyle w:val="Spistreci1"/>
            <w:rPr>
              <w:rFonts w:asciiTheme="minorHAnsi" w:eastAsiaTheme="minorEastAsia" w:hAnsiTheme="minorHAnsi" w:cstheme="minorBidi"/>
              <w:noProof/>
            </w:rPr>
          </w:pPr>
          <w:hyperlink w:anchor="_Toc221876827" w:history="1">
            <w:r w:rsidR="003C716F" w:rsidRPr="00551D3A">
              <w:rPr>
                <w:rStyle w:val="Hipercze"/>
                <w:rFonts w:ascii="Times New Roman" w:eastAsia="Times New Roman" w:hAnsi="Times New Roman" w:cs="Times New Roman"/>
                <w:b/>
                <w:noProof/>
              </w:rPr>
              <w:t>§ 6. Warunki przyznania pomocy</w:t>
            </w:r>
            <w:r w:rsidR="003C716F">
              <w:rPr>
                <w:noProof/>
                <w:webHidden/>
              </w:rPr>
              <w:tab/>
            </w:r>
            <w:r w:rsidR="003C716F">
              <w:rPr>
                <w:noProof/>
                <w:webHidden/>
              </w:rPr>
              <w:fldChar w:fldCharType="begin"/>
            </w:r>
            <w:r w:rsidR="003C716F">
              <w:rPr>
                <w:noProof/>
                <w:webHidden/>
              </w:rPr>
              <w:instrText xml:space="preserve"> PAGEREF _Toc221876827 \h </w:instrText>
            </w:r>
            <w:r w:rsidR="003C716F">
              <w:rPr>
                <w:noProof/>
                <w:webHidden/>
              </w:rPr>
            </w:r>
            <w:r w:rsidR="003C716F">
              <w:rPr>
                <w:noProof/>
                <w:webHidden/>
              </w:rPr>
              <w:fldChar w:fldCharType="separate"/>
            </w:r>
            <w:r w:rsidR="00DE0777">
              <w:rPr>
                <w:noProof/>
                <w:webHidden/>
              </w:rPr>
              <w:t>8</w:t>
            </w:r>
            <w:r w:rsidR="003C716F">
              <w:rPr>
                <w:noProof/>
                <w:webHidden/>
              </w:rPr>
              <w:fldChar w:fldCharType="end"/>
            </w:r>
          </w:hyperlink>
        </w:p>
        <w:p w14:paraId="692CC236" w14:textId="77777777" w:rsidR="003C716F" w:rsidRDefault="00A745DC">
          <w:pPr>
            <w:pStyle w:val="Spistreci1"/>
            <w:rPr>
              <w:rFonts w:asciiTheme="minorHAnsi" w:eastAsiaTheme="minorEastAsia" w:hAnsiTheme="minorHAnsi" w:cstheme="minorBidi"/>
              <w:noProof/>
            </w:rPr>
          </w:pPr>
          <w:hyperlink w:anchor="_Toc221876828" w:history="1">
            <w:r w:rsidR="003C716F" w:rsidRPr="00551D3A">
              <w:rPr>
                <w:rStyle w:val="Hipercze"/>
                <w:rFonts w:ascii="Times New Roman" w:eastAsia="Times New Roman" w:hAnsi="Times New Roman" w:cs="Times New Roman"/>
                <w:b/>
                <w:noProof/>
              </w:rPr>
              <w:t>§ 7. Kryteria wyboru operacji</w:t>
            </w:r>
            <w:r w:rsidR="003C716F">
              <w:rPr>
                <w:noProof/>
                <w:webHidden/>
              </w:rPr>
              <w:tab/>
            </w:r>
            <w:r w:rsidR="003C716F">
              <w:rPr>
                <w:noProof/>
                <w:webHidden/>
              </w:rPr>
              <w:fldChar w:fldCharType="begin"/>
            </w:r>
            <w:r w:rsidR="003C716F">
              <w:rPr>
                <w:noProof/>
                <w:webHidden/>
              </w:rPr>
              <w:instrText xml:space="preserve"> PAGEREF _Toc221876828 \h </w:instrText>
            </w:r>
            <w:r w:rsidR="003C716F">
              <w:rPr>
                <w:noProof/>
                <w:webHidden/>
              </w:rPr>
            </w:r>
            <w:r w:rsidR="003C716F">
              <w:rPr>
                <w:noProof/>
                <w:webHidden/>
              </w:rPr>
              <w:fldChar w:fldCharType="separate"/>
            </w:r>
            <w:r w:rsidR="00DE0777">
              <w:rPr>
                <w:noProof/>
                <w:webHidden/>
              </w:rPr>
              <w:t>11</w:t>
            </w:r>
            <w:r w:rsidR="003C716F">
              <w:rPr>
                <w:noProof/>
                <w:webHidden/>
              </w:rPr>
              <w:fldChar w:fldCharType="end"/>
            </w:r>
          </w:hyperlink>
        </w:p>
        <w:p w14:paraId="75237259" w14:textId="77777777" w:rsidR="003C716F" w:rsidRDefault="00A745DC">
          <w:pPr>
            <w:pStyle w:val="Spistreci1"/>
            <w:rPr>
              <w:rFonts w:asciiTheme="minorHAnsi" w:eastAsiaTheme="minorEastAsia" w:hAnsiTheme="minorHAnsi" w:cstheme="minorBidi"/>
              <w:noProof/>
            </w:rPr>
          </w:pPr>
          <w:hyperlink w:anchor="_Toc221876829" w:history="1">
            <w:r w:rsidR="003C716F" w:rsidRPr="00551D3A">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sidR="003C716F">
              <w:rPr>
                <w:noProof/>
                <w:webHidden/>
              </w:rPr>
              <w:tab/>
            </w:r>
            <w:r w:rsidR="003C716F">
              <w:rPr>
                <w:noProof/>
                <w:webHidden/>
              </w:rPr>
              <w:fldChar w:fldCharType="begin"/>
            </w:r>
            <w:r w:rsidR="003C716F">
              <w:rPr>
                <w:noProof/>
                <w:webHidden/>
              </w:rPr>
              <w:instrText xml:space="preserve"> PAGEREF _Toc221876829 \h </w:instrText>
            </w:r>
            <w:r w:rsidR="003C716F">
              <w:rPr>
                <w:noProof/>
                <w:webHidden/>
              </w:rPr>
            </w:r>
            <w:r w:rsidR="003C716F">
              <w:rPr>
                <w:noProof/>
                <w:webHidden/>
              </w:rPr>
              <w:fldChar w:fldCharType="separate"/>
            </w:r>
            <w:r w:rsidR="00DE0777">
              <w:rPr>
                <w:noProof/>
                <w:webHidden/>
              </w:rPr>
              <w:t>11</w:t>
            </w:r>
            <w:r w:rsidR="003C716F">
              <w:rPr>
                <w:noProof/>
                <w:webHidden/>
              </w:rPr>
              <w:fldChar w:fldCharType="end"/>
            </w:r>
          </w:hyperlink>
        </w:p>
        <w:p w14:paraId="6BE6AD47" w14:textId="77777777" w:rsidR="003C716F" w:rsidRDefault="00A745DC">
          <w:pPr>
            <w:pStyle w:val="Spistreci1"/>
            <w:rPr>
              <w:rFonts w:asciiTheme="minorHAnsi" w:eastAsiaTheme="minorEastAsia" w:hAnsiTheme="minorHAnsi" w:cstheme="minorBidi"/>
              <w:noProof/>
            </w:rPr>
          </w:pPr>
          <w:hyperlink w:anchor="_Toc221876830" w:history="1">
            <w:r w:rsidR="003C716F" w:rsidRPr="00551D3A">
              <w:rPr>
                <w:rStyle w:val="Hipercze"/>
                <w:rFonts w:ascii="Times New Roman" w:eastAsia="Times New Roman" w:hAnsi="Times New Roman" w:cs="Times New Roman"/>
                <w:b/>
                <w:noProof/>
              </w:rPr>
              <w:t>§ 9. Termin składania WoPP w ramach niniejszego naboru wniosków</w:t>
            </w:r>
            <w:r w:rsidR="003C716F">
              <w:rPr>
                <w:noProof/>
                <w:webHidden/>
              </w:rPr>
              <w:tab/>
            </w:r>
            <w:r w:rsidR="003C716F">
              <w:rPr>
                <w:noProof/>
                <w:webHidden/>
              </w:rPr>
              <w:fldChar w:fldCharType="begin"/>
            </w:r>
            <w:r w:rsidR="003C716F">
              <w:rPr>
                <w:noProof/>
                <w:webHidden/>
              </w:rPr>
              <w:instrText xml:space="preserve"> PAGEREF _Toc221876830 \h </w:instrText>
            </w:r>
            <w:r w:rsidR="003C716F">
              <w:rPr>
                <w:noProof/>
                <w:webHidden/>
              </w:rPr>
            </w:r>
            <w:r w:rsidR="003C716F">
              <w:rPr>
                <w:noProof/>
                <w:webHidden/>
              </w:rPr>
              <w:fldChar w:fldCharType="separate"/>
            </w:r>
            <w:r w:rsidR="00DE0777">
              <w:rPr>
                <w:noProof/>
                <w:webHidden/>
              </w:rPr>
              <w:t>14</w:t>
            </w:r>
            <w:r w:rsidR="003C716F">
              <w:rPr>
                <w:noProof/>
                <w:webHidden/>
              </w:rPr>
              <w:fldChar w:fldCharType="end"/>
            </w:r>
          </w:hyperlink>
        </w:p>
        <w:p w14:paraId="0B925AAF" w14:textId="77777777" w:rsidR="003C716F" w:rsidRDefault="00A745DC">
          <w:pPr>
            <w:pStyle w:val="Spistreci1"/>
            <w:rPr>
              <w:rFonts w:asciiTheme="minorHAnsi" w:eastAsiaTheme="minorEastAsia" w:hAnsiTheme="minorHAnsi" w:cstheme="minorBidi"/>
              <w:noProof/>
            </w:rPr>
          </w:pPr>
          <w:hyperlink w:anchor="_Toc221876831" w:history="1">
            <w:r w:rsidR="003C716F" w:rsidRPr="00551D3A">
              <w:rPr>
                <w:rStyle w:val="Hipercze"/>
                <w:rFonts w:ascii="Times New Roman" w:eastAsia="Times New Roman" w:hAnsi="Times New Roman" w:cs="Times New Roman"/>
                <w:b/>
                <w:noProof/>
              </w:rPr>
              <w:t>§ 10. Sposób i forma składania WoPP i WoP oraz informacja o dokumentach niezbędnych do przyznania i wypłaty pomocy</w:t>
            </w:r>
            <w:r w:rsidR="003C716F">
              <w:rPr>
                <w:noProof/>
                <w:webHidden/>
              </w:rPr>
              <w:tab/>
            </w:r>
            <w:r w:rsidR="003C716F">
              <w:rPr>
                <w:noProof/>
                <w:webHidden/>
              </w:rPr>
              <w:fldChar w:fldCharType="begin"/>
            </w:r>
            <w:r w:rsidR="003C716F">
              <w:rPr>
                <w:noProof/>
                <w:webHidden/>
              </w:rPr>
              <w:instrText xml:space="preserve"> PAGEREF _Toc221876831 \h </w:instrText>
            </w:r>
            <w:r w:rsidR="003C716F">
              <w:rPr>
                <w:noProof/>
                <w:webHidden/>
              </w:rPr>
            </w:r>
            <w:r w:rsidR="003C716F">
              <w:rPr>
                <w:noProof/>
                <w:webHidden/>
              </w:rPr>
              <w:fldChar w:fldCharType="separate"/>
            </w:r>
            <w:r w:rsidR="00DE0777">
              <w:rPr>
                <w:noProof/>
                <w:webHidden/>
              </w:rPr>
              <w:t>15</w:t>
            </w:r>
            <w:r w:rsidR="003C716F">
              <w:rPr>
                <w:noProof/>
                <w:webHidden/>
              </w:rPr>
              <w:fldChar w:fldCharType="end"/>
            </w:r>
          </w:hyperlink>
        </w:p>
        <w:p w14:paraId="08AD8F9E" w14:textId="5986C40B" w:rsidR="003C716F" w:rsidRDefault="00A745DC">
          <w:pPr>
            <w:pStyle w:val="Spistreci1"/>
            <w:rPr>
              <w:rFonts w:asciiTheme="minorHAnsi" w:eastAsiaTheme="minorEastAsia" w:hAnsiTheme="minorHAnsi" w:cstheme="minorBidi"/>
              <w:noProof/>
            </w:rPr>
          </w:pPr>
          <w:hyperlink w:anchor="_Toc221876832" w:history="1">
            <w:r w:rsidR="003C716F" w:rsidRPr="00551D3A">
              <w:rPr>
                <w:rStyle w:val="Hipercze"/>
                <w:rFonts w:ascii="Times New Roman" w:eastAsia="Times New Roman" w:hAnsi="Times New Roman" w:cs="Times New Roman"/>
                <w:b/>
                <w:noProof/>
              </w:rPr>
              <w:t>§ 11. Zakres, w jakim jest możliwe uzupełnianie lub poprawianie WoPP oraz sposób, forma</w:t>
            </w:r>
            <w:r w:rsidR="003C716F">
              <w:rPr>
                <w:rStyle w:val="Hipercze"/>
                <w:rFonts w:ascii="Times New Roman" w:eastAsia="Times New Roman" w:hAnsi="Times New Roman" w:cs="Times New Roman"/>
                <w:b/>
                <w:noProof/>
              </w:rPr>
              <w:t xml:space="preserve">       </w:t>
            </w:r>
            <w:r w:rsidR="003C716F" w:rsidRPr="00551D3A">
              <w:rPr>
                <w:rStyle w:val="Hipercze"/>
                <w:rFonts w:ascii="Times New Roman" w:eastAsia="Times New Roman" w:hAnsi="Times New Roman" w:cs="Times New Roman"/>
                <w:b/>
                <w:noProof/>
              </w:rPr>
              <w:t xml:space="preserve"> i termin złożenia uzupełnień i poprawek</w:t>
            </w:r>
            <w:r w:rsidR="003C716F">
              <w:rPr>
                <w:noProof/>
                <w:webHidden/>
              </w:rPr>
              <w:tab/>
            </w:r>
            <w:r w:rsidR="003C716F">
              <w:rPr>
                <w:noProof/>
                <w:webHidden/>
              </w:rPr>
              <w:fldChar w:fldCharType="begin"/>
            </w:r>
            <w:r w:rsidR="003C716F">
              <w:rPr>
                <w:noProof/>
                <w:webHidden/>
              </w:rPr>
              <w:instrText xml:space="preserve"> PAGEREF _Toc221876832 \h </w:instrText>
            </w:r>
            <w:r w:rsidR="003C716F">
              <w:rPr>
                <w:noProof/>
                <w:webHidden/>
              </w:rPr>
            </w:r>
            <w:r w:rsidR="003C716F">
              <w:rPr>
                <w:noProof/>
                <w:webHidden/>
              </w:rPr>
              <w:fldChar w:fldCharType="separate"/>
            </w:r>
            <w:r w:rsidR="00DE0777">
              <w:rPr>
                <w:noProof/>
                <w:webHidden/>
              </w:rPr>
              <w:t>15</w:t>
            </w:r>
            <w:r w:rsidR="003C716F">
              <w:rPr>
                <w:noProof/>
                <w:webHidden/>
              </w:rPr>
              <w:fldChar w:fldCharType="end"/>
            </w:r>
          </w:hyperlink>
        </w:p>
        <w:p w14:paraId="056B620A" w14:textId="77777777" w:rsidR="003C716F" w:rsidRDefault="00A745DC">
          <w:pPr>
            <w:pStyle w:val="Spistreci1"/>
            <w:rPr>
              <w:rFonts w:asciiTheme="minorHAnsi" w:eastAsiaTheme="minorEastAsia" w:hAnsiTheme="minorHAnsi" w:cstheme="minorBidi"/>
              <w:noProof/>
            </w:rPr>
          </w:pPr>
          <w:hyperlink w:anchor="_Toc221876833" w:history="1">
            <w:r w:rsidR="003C716F" w:rsidRPr="00551D3A">
              <w:rPr>
                <w:rStyle w:val="Hipercze"/>
                <w:rFonts w:ascii="Times New Roman" w:eastAsia="Times New Roman" w:hAnsi="Times New Roman" w:cs="Times New Roman"/>
                <w:b/>
                <w:noProof/>
              </w:rPr>
              <w:t>§ 12. Sposób wymiany korespondencji między wnioskodawcą a LGD i SW</w:t>
            </w:r>
            <w:r w:rsidR="003C716F">
              <w:rPr>
                <w:noProof/>
                <w:webHidden/>
              </w:rPr>
              <w:tab/>
            </w:r>
            <w:r w:rsidR="003C716F">
              <w:rPr>
                <w:noProof/>
                <w:webHidden/>
              </w:rPr>
              <w:fldChar w:fldCharType="begin"/>
            </w:r>
            <w:r w:rsidR="003C716F">
              <w:rPr>
                <w:noProof/>
                <w:webHidden/>
              </w:rPr>
              <w:instrText xml:space="preserve"> PAGEREF _Toc221876833 \h </w:instrText>
            </w:r>
            <w:r w:rsidR="003C716F">
              <w:rPr>
                <w:noProof/>
                <w:webHidden/>
              </w:rPr>
            </w:r>
            <w:r w:rsidR="003C716F">
              <w:rPr>
                <w:noProof/>
                <w:webHidden/>
              </w:rPr>
              <w:fldChar w:fldCharType="separate"/>
            </w:r>
            <w:r w:rsidR="00DE0777">
              <w:rPr>
                <w:noProof/>
                <w:webHidden/>
              </w:rPr>
              <w:t>17</w:t>
            </w:r>
            <w:r w:rsidR="003C716F">
              <w:rPr>
                <w:noProof/>
                <w:webHidden/>
              </w:rPr>
              <w:fldChar w:fldCharType="end"/>
            </w:r>
          </w:hyperlink>
        </w:p>
        <w:p w14:paraId="039CD19C" w14:textId="77777777" w:rsidR="003C716F" w:rsidRDefault="00A745DC">
          <w:pPr>
            <w:pStyle w:val="Spistreci1"/>
            <w:rPr>
              <w:rFonts w:asciiTheme="minorHAnsi" w:eastAsiaTheme="minorEastAsia" w:hAnsiTheme="minorHAnsi" w:cstheme="minorBidi"/>
              <w:noProof/>
            </w:rPr>
          </w:pPr>
          <w:hyperlink w:anchor="_Toc221876834" w:history="1">
            <w:r w:rsidR="003C716F" w:rsidRPr="00551D3A">
              <w:rPr>
                <w:rStyle w:val="Hipercze"/>
                <w:rFonts w:ascii="Times New Roman" w:eastAsia="Times New Roman" w:hAnsi="Times New Roman" w:cs="Times New Roman"/>
                <w:b/>
                <w:noProof/>
              </w:rPr>
              <w:t>§ 13. Informacja o miejscu udostępnienia LSR, formularza WoPP oraz formularza UoPP</w:t>
            </w:r>
            <w:r w:rsidR="003C716F">
              <w:rPr>
                <w:noProof/>
                <w:webHidden/>
              </w:rPr>
              <w:tab/>
            </w:r>
            <w:r w:rsidR="003C716F">
              <w:rPr>
                <w:noProof/>
                <w:webHidden/>
              </w:rPr>
              <w:fldChar w:fldCharType="begin"/>
            </w:r>
            <w:r w:rsidR="003C716F">
              <w:rPr>
                <w:noProof/>
                <w:webHidden/>
              </w:rPr>
              <w:instrText xml:space="preserve"> PAGEREF _Toc221876834 \h </w:instrText>
            </w:r>
            <w:r w:rsidR="003C716F">
              <w:rPr>
                <w:noProof/>
                <w:webHidden/>
              </w:rPr>
            </w:r>
            <w:r w:rsidR="003C716F">
              <w:rPr>
                <w:noProof/>
                <w:webHidden/>
              </w:rPr>
              <w:fldChar w:fldCharType="separate"/>
            </w:r>
            <w:r w:rsidR="00DE0777">
              <w:rPr>
                <w:noProof/>
                <w:webHidden/>
              </w:rPr>
              <w:t>19</w:t>
            </w:r>
            <w:r w:rsidR="003C716F">
              <w:rPr>
                <w:noProof/>
                <w:webHidden/>
              </w:rPr>
              <w:fldChar w:fldCharType="end"/>
            </w:r>
          </w:hyperlink>
        </w:p>
        <w:p w14:paraId="3221F516" w14:textId="77777777" w:rsidR="003C716F" w:rsidRDefault="00A745DC">
          <w:pPr>
            <w:pStyle w:val="Spistreci1"/>
            <w:rPr>
              <w:rFonts w:asciiTheme="minorHAnsi" w:eastAsiaTheme="minorEastAsia" w:hAnsiTheme="minorHAnsi" w:cstheme="minorBidi"/>
              <w:noProof/>
            </w:rPr>
          </w:pPr>
          <w:hyperlink w:anchor="_Toc221876835" w:history="1">
            <w:r w:rsidR="003C716F" w:rsidRPr="00551D3A">
              <w:rPr>
                <w:rStyle w:val="Hipercze"/>
                <w:rFonts w:ascii="Times New Roman" w:eastAsia="Times New Roman" w:hAnsi="Times New Roman" w:cs="Times New Roman"/>
                <w:b/>
                <w:noProof/>
              </w:rPr>
              <w:t>§ 14. Informacja o środkach zaskarżenia przysługujących wnioskodawcy oraz podmiot właściwy do ich rozpatrzenia</w:t>
            </w:r>
            <w:r w:rsidR="003C716F">
              <w:rPr>
                <w:noProof/>
                <w:webHidden/>
              </w:rPr>
              <w:tab/>
            </w:r>
            <w:r w:rsidR="003C716F">
              <w:rPr>
                <w:noProof/>
                <w:webHidden/>
              </w:rPr>
              <w:fldChar w:fldCharType="begin"/>
            </w:r>
            <w:r w:rsidR="003C716F">
              <w:rPr>
                <w:noProof/>
                <w:webHidden/>
              </w:rPr>
              <w:instrText xml:space="preserve"> PAGEREF _Toc221876835 \h </w:instrText>
            </w:r>
            <w:r w:rsidR="003C716F">
              <w:rPr>
                <w:noProof/>
                <w:webHidden/>
              </w:rPr>
            </w:r>
            <w:r w:rsidR="003C716F">
              <w:rPr>
                <w:noProof/>
                <w:webHidden/>
              </w:rPr>
              <w:fldChar w:fldCharType="separate"/>
            </w:r>
            <w:r w:rsidR="00DE0777">
              <w:rPr>
                <w:noProof/>
                <w:webHidden/>
              </w:rPr>
              <w:t>19</w:t>
            </w:r>
            <w:r w:rsidR="003C716F">
              <w:rPr>
                <w:noProof/>
                <w:webHidden/>
              </w:rPr>
              <w:fldChar w:fldCharType="end"/>
            </w:r>
          </w:hyperlink>
        </w:p>
        <w:p w14:paraId="5BC4154C" w14:textId="77777777" w:rsidR="003C716F" w:rsidRDefault="00A745DC">
          <w:pPr>
            <w:pStyle w:val="Spistreci1"/>
            <w:rPr>
              <w:rFonts w:asciiTheme="minorHAnsi" w:eastAsiaTheme="minorEastAsia" w:hAnsiTheme="minorHAnsi" w:cstheme="minorBidi"/>
              <w:noProof/>
            </w:rPr>
          </w:pPr>
          <w:hyperlink w:anchor="_Toc221876836" w:history="1">
            <w:r w:rsidR="003C716F" w:rsidRPr="00551D3A">
              <w:rPr>
                <w:rStyle w:val="Hipercze"/>
                <w:rFonts w:ascii="Times New Roman" w:eastAsia="Times New Roman" w:hAnsi="Times New Roman" w:cs="Times New Roman"/>
                <w:b/>
                <w:noProof/>
              </w:rPr>
              <w:t>§ 15. Postanowienia końcowe</w:t>
            </w:r>
            <w:r w:rsidR="003C716F">
              <w:rPr>
                <w:noProof/>
                <w:webHidden/>
              </w:rPr>
              <w:tab/>
            </w:r>
            <w:r w:rsidR="003C716F">
              <w:rPr>
                <w:noProof/>
                <w:webHidden/>
              </w:rPr>
              <w:fldChar w:fldCharType="begin"/>
            </w:r>
            <w:r w:rsidR="003C716F">
              <w:rPr>
                <w:noProof/>
                <w:webHidden/>
              </w:rPr>
              <w:instrText xml:space="preserve"> PAGEREF _Toc221876836 \h </w:instrText>
            </w:r>
            <w:r w:rsidR="003C716F">
              <w:rPr>
                <w:noProof/>
                <w:webHidden/>
              </w:rPr>
            </w:r>
            <w:r w:rsidR="003C716F">
              <w:rPr>
                <w:noProof/>
                <w:webHidden/>
              </w:rPr>
              <w:fldChar w:fldCharType="separate"/>
            </w:r>
            <w:r w:rsidR="00DE0777">
              <w:rPr>
                <w:noProof/>
                <w:webHidden/>
              </w:rPr>
              <w:t>20</w:t>
            </w:r>
            <w:r w:rsidR="003C716F">
              <w:rPr>
                <w:noProof/>
                <w:webHidden/>
              </w:rPr>
              <w:fldChar w:fldCharType="end"/>
            </w:r>
          </w:hyperlink>
        </w:p>
        <w:p w14:paraId="4A343E9D" w14:textId="0C71E951" w:rsidR="003C716F" w:rsidRDefault="003C716F">
          <w:r>
            <w:rPr>
              <w:b/>
              <w:bCs/>
            </w:rPr>
            <w:fldChar w:fldCharType="end"/>
          </w:r>
        </w:p>
      </w:sdtContent>
    </w:sdt>
    <w:p w14:paraId="00000023" w14:textId="77777777" w:rsidR="00894FDB" w:rsidRDefault="00F258BA" w:rsidP="00941269">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lastRenderedPageBreak/>
        <w:t xml:space="preserve"> </w:t>
      </w:r>
      <w:bookmarkStart w:id="2" w:name="_Toc221876822"/>
      <w:r>
        <w:rPr>
          <w:rFonts w:ascii="Times New Roman" w:eastAsia="Times New Roman" w:hAnsi="Times New Roman" w:cs="Times New Roman"/>
          <w:b/>
          <w:sz w:val="28"/>
          <w:szCs w:val="28"/>
        </w:rPr>
        <w:t>§ 1. Słownik pojęć i wykaz skrótów</w:t>
      </w:r>
      <w:bookmarkEnd w:id="2"/>
    </w:p>
    <w:p w14:paraId="00000024" w14:textId="77777777" w:rsidR="00894FDB" w:rsidRDefault="00F258BA">
      <w:pPr>
        <w:keepNext/>
        <w:keepLines/>
        <w:widowControl w:val="0"/>
        <w:numPr>
          <w:ilvl w:val="0"/>
          <w:numId w:val="1"/>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Słownik pojęć</w:t>
      </w:r>
    </w:p>
    <w:p w14:paraId="00000025" w14:textId="77777777" w:rsidR="00894FDB" w:rsidRDefault="00F258BA" w:rsidP="00941269">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00000026" w14:textId="77777777" w:rsidR="00894FDB" w:rsidRDefault="00F258BA" w:rsidP="000B5628">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beneficjent </w:t>
      </w:r>
      <w:r>
        <w:rPr>
          <w:rFonts w:ascii="Times New Roman" w:eastAsia="Times New Roman" w:hAnsi="Times New Roman" w:cs="Times New Roman"/>
          <w:color w:val="000000"/>
        </w:rPr>
        <w:t>– podmiot, któremu na podstawie UoPP zawartej z SW przyznano pomoc na realizację operacji objętej wnioskiem o przyznaniem pomocy, wybranej uprzednio do realizacji przez LGD;</w:t>
      </w:r>
    </w:p>
    <w:p w14:paraId="2CF8F91F" w14:textId="44D7EF23" w:rsidR="00F204B7" w:rsidRPr="00F204B7" w:rsidRDefault="00F204B7" w:rsidP="000B5628">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2F5687">
        <w:rPr>
          <w:rFonts w:ascii="Times New Roman" w:eastAsia="Times New Roman" w:hAnsi="Times New Roman" w:cs="Times New Roman"/>
          <w:b/>
          <w:color w:val="000000"/>
        </w:rPr>
        <w:t xml:space="preserve">działalność rolnicza – </w:t>
      </w:r>
      <w:r w:rsidRPr="00F204B7">
        <w:rPr>
          <w:rFonts w:ascii="Times New Roman" w:eastAsia="Times New Roman" w:hAnsi="Times New Roman" w:cs="Times New Roman"/>
          <w:bCs/>
          <w:color w:val="000000"/>
        </w:rPr>
        <w:t>działalność rolnicza określona zgodnie z art. 4 ust. 2 rozporządzenia 2021/2115 w PS WPR;</w:t>
      </w:r>
    </w:p>
    <w:p w14:paraId="00000027" w14:textId="033FA5B4" w:rsidR="00894FDB" w:rsidRDefault="00F258BA" w:rsidP="000B5628">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domownik </w:t>
      </w:r>
      <w:r>
        <w:rPr>
          <w:rFonts w:ascii="Times New Roman" w:eastAsia="Times New Roman" w:hAnsi="Times New Roman" w:cs="Times New Roman"/>
          <w:color w:val="000000"/>
        </w:rPr>
        <w:t>– domownik rolnika, o którym mowa w art. 6 pkt 2 ustawy z dnia 20 grudnia 1990 r. o ubezpieczeniu społecznym rolników;</w:t>
      </w:r>
    </w:p>
    <w:p w14:paraId="1AA9FDDB" w14:textId="77777777" w:rsidR="00167708" w:rsidRDefault="00F258BA" w:rsidP="000B5628">
      <w:pPr>
        <w:widowControl w:val="0"/>
        <w:numPr>
          <w:ilvl w:val="0"/>
          <w:numId w:val="48"/>
        </w:numPr>
        <w:spacing w:after="120" w:line="276" w:lineRule="auto"/>
        <w:ind w:left="709" w:hanging="425"/>
        <w:jc w:val="both"/>
        <w:rPr>
          <w:rFonts w:ascii="Times New Roman" w:eastAsia="Times New Roman" w:hAnsi="Times New Roman" w:cs="Times New Roman"/>
          <w:color w:val="000000"/>
        </w:rPr>
      </w:pPr>
      <w:r w:rsidRPr="00167708">
        <w:rPr>
          <w:rFonts w:ascii="Times New Roman" w:eastAsia="Times New Roman" w:hAnsi="Times New Roman" w:cs="Times New Roman"/>
          <w:b/>
          <w:color w:val="000000"/>
        </w:rPr>
        <w:t xml:space="preserve">inwestycja </w:t>
      </w:r>
      <w:r w:rsidRPr="00167708">
        <w:rPr>
          <w:rFonts w:ascii="Times New Roman" w:eastAsia="Times New Roman" w:hAnsi="Times New Roman" w:cs="Times New Roman"/>
          <w:color w:val="000000"/>
        </w:rPr>
        <w:t xml:space="preserve">– </w:t>
      </w:r>
      <w:r w:rsidR="00167708">
        <w:rPr>
          <w:rFonts w:ascii="Times New Roman" w:eastAsia="Times New Roman" w:hAnsi="Times New Roman" w:cs="Times New Roman"/>
          <w:color w:val="000000"/>
        </w:rPr>
        <w:t>nabycie składników majątkowych, w tym praw majątkowych (np. licencji, znaków towarowych, patentów), nadających się do gospodarczego wykorzystania,                   o przewidywanym okresie ekonomicznej użyteczności dłuższym niż rok, przeznaczone na potrzeby jednostki;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067C7322" w14:textId="77777777" w:rsidR="00167708" w:rsidRDefault="00167708" w:rsidP="000B5628">
      <w:pPr>
        <w:pStyle w:val="Akapitzlist"/>
        <w:numPr>
          <w:ilvl w:val="0"/>
          <w:numId w:val="48"/>
        </w:numPr>
        <w:spacing w:line="254"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inwestycja trwale związaną z nieruchomością</w:t>
      </w:r>
      <w:r>
        <w:rPr>
          <w:rFonts w:ascii="Times New Roman" w:eastAsia="Times New Roman" w:hAnsi="Times New Roman" w:cs="Times New Roman"/>
          <w:color w:val="000000"/>
        </w:rPr>
        <w:t xml:space="preserve"> - inwestycja realizowana na gruncie lub nieruchomości, której efektów nie można przenieść bez istotnego uszczerbku dla funkcji lub wartości, oznacza obiekt na tyle trwale związany z gruntem, by zapewnić mu stabilność i możliwość przeciwdziałania czynnikom zewnętrznym mogącym go zniszczyć lub spowodować przesunięcie czy też przemieszczenie na inne miejsce;</w:t>
      </w:r>
    </w:p>
    <w:p w14:paraId="00000029" w14:textId="391CA31A" w:rsidR="00894FDB" w:rsidRPr="00167708"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sidRPr="00167708">
        <w:rPr>
          <w:rFonts w:ascii="Times New Roman" w:eastAsia="Times New Roman" w:hAnsi="Times New Roman" w:cs="Times New Roman"/>
          <w:b/>
          <w:color w:val="000000"/>
        </w:rPr>
        <w:t>małe gospodarstwo rolne</w:t>
      </w:r>
      <w:r w:rsidRPr="00167708">
        <w:rPr>
          <w:rFonts w:ascii="Times New Roman" w:eastAsia="Times New Roman" w:hAnsi="Times New Roman" w:cs="Times New Roman"/>
          <w:color w:val="000000"/>
        </w:rPr>
        <w:t xml:space="preserve"> – 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0000002A" w14:textId="77777777"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nabór wniosków </w:t>
      </w:r>
      <w:r>
        <w:rPr>
          <w:rFonts w:ascii="Times New Roman" w:eastAsia="Times New Roman" w:hAnsi="Times New Roman" w:cs="Times New Roman"/>
          <w:color w:val="000000"/>
        </w:rPr>
        <w:t>– nabór wniosków o przyznanie pomocy, przeprowadzany przez LGD w ramach realizacji LSR na podstawie przepisów ustawy RLKS i Regulaminu;</w:t>
      </w:r>
    </w:p>
    <w:p w14:paraId="0000002B" w14:textId="5CC2559A"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bookmarkStart w:id="3" w:name="_heading=h.3znysh7" w:colFirst="0" w:colLast="0"/>
      <w:bookmarkEnd w:id="3"/>
      <w:r>
        <w:rPr>
          <w:rFonts w:ascii="Times New Roman" w:eastAsia="Times New Roman" w:hAnsi="Times New Roman" w:cs="Times New Roman"/>
          <w:b/>
          <w:color w:val="000000"/>
        </w:rPr>
        <w:t>numer EP</w:t>
      </w:r>
      <w:r>
        <w:rPr>
          <w:rFonts w:ascii="Times New Roman" w:eastAsia="Times New Roman" w:hAnsi="Times New Roman" w:cs="Times New Roman"/>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r w:rsidR="008D7EAB">
        <w:rPr>
          <w:rFonts w:ascii="Times New Roman" w:eastAsia="Times New Roman" w:hAnsi="Times New Roman" w:cs="Times New Roman"/>
          <w:color w:val="000000"/>
        </w:rPr>
        <w:t>;</w:t>
      </w:r>
    </w:p>
    <w:p w14:paraId="0000002C" w14:textId="77777777"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obszar wiejski </w:t>
      </w:r>
      <w:r>
        <w:rPr>
          <w:rFonts w:ascii="Times New Roman" w:eastAsia="Times New Roman" w:hAnsi="Times New Roman" w:cs="Times New Roman"/>
          <w:color w:val="000000"/>
        </w:rPr>
        <w:t>– obszar całego kraju z wyłączeniem miast powyżej 20 tys. mieszkańców;</w:t>
      </w:r>
    </w:p>
    <w:p w14:paraId="4386A54D" w14:textId="4098496A" w:rsidR="00167708" w:rsidRPr="00167708" w:rsidRDefault="00167708" w:rsidP="000B5628">
      <w:pPr>
        <w:widowControl w:val="0"/>
        <w:numPr>
          <w:ilvl w:val="0"/>
          <w:numId w:val="49"/>
        </w:numPr>
        <w:spacing w:after="120" w:line="276" w:lineRule="auto"/>
        <w:ind w:left="284"/>
        <w:jc w:val="both"/>
        <w:rPr>
          <w:rFonts w:ascii="Times New Roman" w:eastAsia="Times New Roman" w:hAnsi="Times New Roman" w:cs="Times New Roman"/>
          <w:color w:val="000000"/>
        </w:rPr>
      </w:pPr>
      <w:r>
        <w:rPr>
          <w:rFonts w:ascii="Times New Roman" w:eastAsia="Times New Roman" w:hAnsi="Times New Roman" w:cs="Times New Roman"/>
          <w:b/>
          <w:color w:val="000000"/>
        </w:rPr>
        <w:t>okres związania celem</w:t>
      </w:r>
      <w:r>
        <w:rPr>
          <w:rFonts w:ascii="Times New Roman" w:eastAsia="Times New Roman" w:hAnsi="Times New Roman" w:cs="Times New Roman"/>
          <w:color w:val="000000"/>
        </w:rPr>
        <w:t xml:space="preserve"> – okres po wypłacie pomocy, w trakcie którego beneficjent powinien utrzymać spełnianie warunków przyznania i wypłaty pomocy oraz realizować lub zrealizować </w:t>
      </w:r>
      <w:r>
        <w:rPr>
          <w:rFonts w:ascii="Times New Roman" w:eastAsia="Times New Roman" w:hAnsi="Times New Roman" w:cs="Times New Roman"/>
          <w:color w:val="000000"/>
        </w:rPr>
        <w:lastRenderedPageBreak/>
        <w:t>określone zobowiązania w ramach danej interwencji PS WPR</w:t>
      </w:r>
    </w:p>
    <w:p w14:paraId="0978EB18" w14:textId="77777777" w:rsidR="002C08B2" w:rsidRPr="00941269" w:rsidRDefault="002C08B2" w:rsidP="000B5628">
      <w:pPr>
        <w:widowControl w:val="0"/>
        <w:numPr>
          <w:ilvl w:val="0"/>
          <w:numId w:val="49"/>
        </w:numPr>
        <w:spacing w:after="120" w:line="276" w:lineRule="auto"/>
        <w:ind w:left="709" w:hanging="425"/>
        <w:jc w:val="both"/>
        <w:rPr>
          <w:rFonts w:ascii="Times New Roman" w:eastAsia="Times New Roman" w:hAnsi="Times New Roman" w:cs="Times New Roman"/>
          <w:bCs/>
          <w:color w:val="000000"/>
        </w:rPr>
      </w:pPr>
      <w:r w:rsidRPr="002F5687">
        <w:rPr>
          <w:rFonts w:ascii="Times New Roman" w:eastAsia="Times New Roman" w:hAnsi="Times New Roman" w:cs="Times New Roman"/>
          <w:b/>
          <w:color w:val="000000"/>
        </w:rPr>
        <w:t xml:space="preserve">pozarolnicze funkcje gospodarstw rolnych – </w:t>
      </w:r>
      <w:r w:rsidRPr="002C08B2">
        <w:rPr>
          <w:rFonts w:ascii="Times New Roman" w:eastAsia="Times New Roman" w:hAnsi="Times New Roman" w:cs="Times New Roman"/>
          <w:bCs/>
          <w:color w:val="000000"/>
        </w:rPr>
        <w:t xml:space="preserve">działalność prowadzona w małym gospodarstwie obok działalności rolniczej, wykorzystująca zasoby tego </w:t>
      </w:r>
      <w:r w:rsidRPr="00941269">
        <w:rPr>
          <w:rFonts w:ascii="Times New Roman" w:eastAsia="Times New Roman" w:hAnsi="Times New Roman" w:cs="Times New Roman"/>
          <w:bCs/>
          <w:color w:val="000000"/>
        </w:rPr>
        <w:t>gospodarstwa;</w:t>
      </w:r>
    </w:p>
    <w:p w14:paraId="0000002D" w14:textId="77777777"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Rada</w:t>
      </w:r>
      <w:r>
        <w:rPr>
          <w:rFonts w:ascii="Times New Roman" w:eastAsia="Times New Roman" w:hAnsi="Times New Roman" w:cs="Times New Roman"/>
          <w:color w:val="000000"/>
        </w:rPr>
        <w:t xml:space="preserve"> – organ decyzyjny LGD, tj. organ, o którym mowa w art. 4 ust. 3 pkt 4 ustawy RLKS;</w:t>
      </w:r>
    </w:p>
    <w:p w14:paraId="0000002E" w14:textId="77777777"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Regulamin</w:t>
      </w:r>
      <w:r>
        <w:rPr>
          <w:rFonts w:ascii="Times New Roman" w:eastAsia="Times New Roman" w:hAnsi="Times New Roman" w:cs="Times New Roman"/>
          <w:color w:val="000000"/>
        </w:rPr>
        <w:t xml:space="preserve"> – niniejszy regulamin naboru wniosków;</w:t>
      </w:r>
    </w:p>
    <w:p w14:paraId="0000002F" w14:textId="77777777"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rolnik </w:t>
      </w:r>
      <w:r>
        <w:rPr>
          <w:rFonts w:ascii="Times New Roman" w:eastAsia="Times New Roman" w:hAnsi="Times New Roman" w:cs="Times New Roman"/>
          <w:color w:val="000000"/>
        </w:rPr>
        <w:t>– rolnik w rozumieniu art. 3 pkt 1 rozporządzenia 2021/2115, tj. którego gospodarstwo jest położone na terytorium Rzeczypospolitej Polskiej;</w:t>
      </w:r>
    </w:p>
    <w:p w14:paraId="00000030" w14:textId="57B738BB" w:rsidR="00894FDB" w:rsidRDefault="00F258BA" w:rsidP="000B5628">
      <w:pPr>
        <w:widowControl w:val="0"/>
        <w:numPr>
          <w:ilvl w:val="0"/>
          <w:numId w:val="49"/>
        </w:numPr>
        <w:spacing w:after="120" w:line="276" w:lineRule="auto"/>
        <w:ind w:left="284"/>
        <w:jc w:val="both"/>
        <w:rPr>
          <w:rFonts w:ascii="Times New Roman" w:eastAsia="Times New Roman" w:hAnsi="Times New Roman" w:cs="Times New Roman"/>
          <w:color w:val="000000"/>
        </w:rPr>
      </w:pPr>
      <w:r>
        <w:rPr>
          <w:rFonts w:ascii="Times New Roman" w:eastAsia="Times New Roman" w:hAnsi="Times New Roman" w:cs="Times New Roman"/>
          <w:b/>
          <w:color w:val="000000"/>
        </w:rPr>
        <w:t>standardy</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OSZE</w:t>
      </w:r>
      <w:r>
        <w:rPr>
          <w:rFonts w:ascii="Times New Roman" w:eastAsia="Times New Roman" w:hAnsi="Times New Roman" w:cs="Times New Roman"/>
          <w:color w:val="000000"/>
        </w:rPr>
        <w:t xml:space="preserve"> – standardy Ogólnopolskiej Sieci Zagród Edukacyjnych, które stanowią załącznik do Wytycznych szczegółowych i są dostępne pod adresem </w:t>
      </w:r>
      <w:hyperlink r:id="rId13" w:history="1">
        <w:r w:rsidR="006E45BE" w:rsidRPr="006C5265">
          <w:rPr>
            <w:rStyle w:val="Hipercze"/>
            <w:rFonts w:ascii="Times New Roman" w:eastAsia="Times New Roman" w:hAnsi="Times New Roman" w:cs="Times New Roman"/>
          </w:rPr>
          <w:t>https://www.gov.pl/web/rolnictwo/wytyczne-szczegolowe-w-zakresie-przyznawania-i-wyplaty-pomocy-finansowej-w-ramach-planu-strategicznego-dla-wspolnej-polityki-rolnej-na-lata-20232027-dla-interwencji-i131-leaderrozwoj-lokalny-kierowany-przez-spolecznosc-rlks--komponent-wdrazanie-lsr</w:t>
        </w:r>
      </w:hyperlink>
      <w:r w:rsidR="006E45BE">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w:t>
      </w:r>
    </w:p>
    <w:p w14:paraId="00000031" w14:textId="21146830"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r w:rsidR="00941269">
        <w:rPr>
          <w:rFonts w:ascii="Times New Roman" w:eastAsia="Times New Roman" w:hAnsi="Times New Roman" w:cs="Times New Roman"/>
        </w:rPr>
        <w:t>;</w:t>
      </w:r>
    </w:p>
    <w:p w14:paraId="00000032" w14:textId="77777777" w:rsidR="00894FDB" w:rsidRDefault="00F258BA" w:rsidP="000B5628">
      <w:pPr>
        <w:widowControl w:val="0"/>
        <w:numPr>
          <w:ilvl w:val="0"/>
          <w:numId w:val="49"/>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wnioskodawca</w:t>
      </w:r>
      <w:r>
        <w:rPr>
          <w:rFonts w:ascii="Times New Roman" w:eastAsia="Times New Roman" w:hAnsi="Times New Roman" w:cs="Times New Roman"/>
          <w:color w:val="000000"/>
        </w:rPr>
        <w:t xml:space="preserve"> – podmiot ubiegający się o przyznanie pomocy, który złożył WoPP w ramach naboru wniosków.</w:t>
      </w:r>
    </w:p>
    <w:p w14:paraId="00000033" w14:textId="77777777" w:rsidR="00894FDB" w:rsidRDefault="00F258BA">
      <w:pPr>
        <w:keepNext/>
        <w:keepLines/>
        <w:widowControl w:val="0"/>
        <w:numPr>
          <w:ilvl w:val="0"/>
          <w:numId w:val="1"/>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Wykaz skrótów</w:t>
      </w:r>
    </w:p>
    <w:p w14:paraId="00000034" w14:textId="77777777" w:rsidR="00894FDB" w:rsidRDefault="00F258BA" w:rsidP="00941269">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00000035"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00000036"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CEIDG </w:t>
      </w:r>
      <w:r>
        <w:rPr>
          <w:rFonts w:ascii="Times New Roman" w:eastAsia="Times New Roman" w:hAnsi="Times New Roman" w:cs="Times New Roman"/>
          <w:color w:val="000000"/>
        </w:rPr>
        <w:t>– Centralna Ewidencja i Informacja o Działalności Gospodarczej;</w:t>
      </w:r>
    </w:p>
    <w:p w14:paraId="00000037"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bookmarkStart w:id="4" w:name="_heading=h.tyjcwt" w:colFirst="0" w:colLast="0"/>
      <w:bookmarkEnd w:id="4"/>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00000038" w14:textId="7D800DFB"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Pr>
          <w:rFonts w:ascii="Times New Roman" w:eastAsia="Times New Roman" w:hAnsi="Times New Roman" w:cs="Times New Roman"/>
          <w:b/>
        </w:rPr>
        <w:t>LGD</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Stowarzyszenie </w:t>
      </w:r>
      <w:r w:rsidR="006E45BE">
        <w:rPr>
          <w:rFonts w:ascii="Times New Roman" w:eastAsia="Times New Roman" w:hAnsi="Times New Roman" w:cs="Times New Roman"/>
          <w:color w:val="000000"/>
        </w:rPr>
        <w:t>„Solidarni w Partnerstwie”</w:t>
      </w:r>
      <w:r>
        <w:rPr>
          <w:rFonts w:ascii="Times New Roman" w:eastAsia="Times New Roman" w:hAnsi="Times New Roman" w:cs="Times New Roman"/>
          <w:color w:val="000000"/>
        </w:rPr>
        <w:t xml:space="preserve"> z siedzibą w </w:t>
      </w:r>
      <w:r w:rsidR="006E45BE">
        <w:rPr>
          <w:rFonts w:ascii="Times New Roman" w:eastAsia="Times New Roman" w:hAnsi="Times New Roman" w:cs="Times New Roman"/>
          <w:color w:val="000000"/>
        </w:rPr>
        <w:t>Starym Mieście</w:t>
      </w:r>
      <w:r>
        <w:rPr>
          <w:rFonts w:ascii="Times New Roman" w:eastAsia="Times New Roman" w:hAnsi="Times New Roman" w:cs="Times New Roman"/>
          <w:color w:val="000000"/>
        </w:rPr>
        <w:t>;</w:t>
      </w:r>
    </w:p>
    <w:p w14:paraId="00000039" w14:textId="73100C3C"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t>
      </w:r>
      <w:r w:rsidR="003C716F">
        <w:rPr>
          <w:rFonts w:ascii="Times New Roman" w:eastAsia="Times New Roman" w:hAnsi="Times New Roman" w:cs="Times New Roman"/>
        </w:rPr>
        <w:t xml:space="preserve">                     </w:t>
      </w:r>
      <w:r>
        <w:rPr>
          <w:rFonts w:ascii="Times New Roman" w:eastAsia="Times New Roman" w:hAnsi="Times New Roman" w:cs="Times New Roman"/>
        </w:rPr>
        <w:t>w ustawie RLKS, realizowana przez LGD;</w:t>
      </w:r>
    </w:p>
    <w:p w14:paraId="0000003A"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0000003B" w14:textId="06231688"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Kc</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ustawa z dnia 23 kwietnia 1964 r. – Kodeks cywilny;</w:t>
      </w:r>
    </w:p>
    <w:p w14:paraId="0000003C" w14:textId="7F6E76DE"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0000003D"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KRS</w:t>
      </w:r>
      <w:r>
        <w:rPr>
          <w:rFonts w:ascii="Times New Roman" w:eastAsia="Times New Roman" w:hAnsi="Times New Roman" w:cs="Times New Roman"/>
          <w:color w:val="000000"/>
        </w:rPr>
        <w:t xml:space="preserve"> – Krajowy Rejestr Sądowy;</w:t>
      </w:r>
    </w:p>
    <w:p w14:paraId="0000003F" w14:textId="52C68364"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MRiRW</w:t>
      </w:r>
      <w:proofErr w:type="spellEnd"/>
      <w:r>
        <w:rPr>
          <w:rFonts w:ascii="Times New Roman" w:eastAsia="Times New Roman" w:hAnsi="Times New Roman" w:cs="Times New Roman"/>
          <w:color w:val="000000"/>
        </w:rPr>
        <w:t xml:space="preserve"> – Minister Rolnictwa i Rozwoju Wsi;</w:t>
      </w:r>
    </w:p>
    <w:p w14:paraId="00000040"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00000041"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o ARiMR;</w:t>
      </w:r>
    </w:p>
    <w:p w14:paraId="00000044" w14:textId="6B2DFC73"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w:t>
      </w:r>
      <w:r>
        <w:rPr>
          <w:rFonts w:ascii="Times New Roman" w:eastAsia="Times New Roman" w:hAnsi="Times New Roman" w:cs="Times New Roman"/>
        </w:rPr>
        <w:lastRenderedPageBreak/>
        <w:t>Bezpieczeństwa Wewnętrznego i Instrumentu Wsparcia Finansowego na rzecz Zarządzania Granicami i Polityki Wizowej</w:t>
      </w:r>
      <w:r w:rsidR="008D7EAB">
        <w:rPr>
          <w:rFonts w:ascii="Times New Roman" w:eastAsia="Times New Roman" w:hAnsi="Times New Roman" w:cs="Times New Roman"/>
        </w:rPr>
        <w:t>;</w:t>
      </w:r>
    </w:p>
    <w:p w14:paraId="00000045" w14:textId="0D36DB0B"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00000046" w14:textId="0C7DDBD0"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rPr>
      </w:pPr>
      <w:r>
        <w:rPr>
          <w:rFonts w:ascii="Times New Roman" w:eastAsia="Times New Roman" w:hAnsi="Times New Roman" w:cs="Times New Roman"/>
          <w:b/>
        </w:rPr>
        <w:t>rozporządzenie GBER</w:t>
      </w:r>
      <w:r>
        <w:rPr>
          <w:rFonts w:ascii="Times New Roman" w:eastAsia="Times New Roman" w:hAnsi="Times New Roman" w:cs="Times New Roman"/>
        </w:rPr>
        <w:t xml:space="preserve"> – rozporządzenie Komisji (UE) 651/2014 z dnia 17 czerwca 2014 r. uznające niektóre rodzaje pomocy za zgodne z rynkiem wewnętrznym w zastosowaniu art. 107 i 108 Traktatu;</w:t>
      </w:r>
    </w:p>
    <w:p w14:paraId="00000047" w14:textId="3F199B20"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rPr>
      </w:pPr>
      <w:r>
        <w:rPr>
          <w:rFonts w:ascii="Times New Roman" w:eastAsia="Times New Roman" w:hAnsi="Times New Roman" w:cs="Times New Roman"/>
          <w:b/>
        </w:rPr>
        <w:t xml:space="preserve">rozporządzenie </w:t>
      </w:r>
      <w:proofErr w:type="spellStart"/>
      <w:r>
        <w:rPr>
          <w:rFonts w:ascii="Times New Roman" w:eastAsia="Times New Roman" w:hAnsi="Times New Roman" w:cs="Times New Roman"/>
          <w:b/>
        </w:rPr>
        <w:t>MRiRW</w:t>
      </w:r>
      <w:proofErr w:type="spellEnd"/>
      <w:r>
        <w:rPr>
          <w:rFonts w:ascii="Times New Roman" w:eastAsia="Times New Roman" w:hAnsi="Times New Roman" w:cs="Times New Roman"/>
          <w:b/>
        </w:rPr>
        <w:t xml:space="preserve">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00000048" w14:textId="567D2EFA"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Województwa </w:t>
      </w:r>
      <w:r w:rsidR="006E45BE">
        <w:rPr>
          <w:rFonts w:ascii="Times New Roman" w:eastAsia="Times New Roman" w:hAnsi="Times New Roman" w:cs="Times New Roman"/>
          <w:color w:val="000000"/>
        </w:rPr>
        <w:t>Wielkopolskiego</w:t>
      </w:r>
      <w:r>
        <w:rPr>
          <w:rFonts w:ascii="Times New Roman" w:eastAsia="Times New Roman" w:hAnsi="Times New Roman" w:cs="Times New Roman"/>
          <w:color w:val="000000"/>
        </w:rPr>
        <w:t>;</w:t>
      </w:r>
    </w:p>
    <w:p w14:paraId="00000049"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UoPP</w:t>
      </w:r>
      <w:r>
        <w:rPr>
          <w:rFonts w:ascii="Times New Roman" w:eastAsia="Times New Roman" w:hAnsi="Times New Roman" w:cs="Times New Roman"/>
          <w:color w:val="000000"/>
        </w:rPr>
        <w:t xml:space="preserve"> – umowa o przyznaniu pomocy, o której mowa w ustawie PS WPR;</w:t>
      </w:r>
    </w:p>
    <w:p w14:paraId="0000004A" w14:textId="232B31F6"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ARiMR</w:t>
      </w:r>
      <w:r>
        <w:rPr>
          <w:rFonts w:ascii="Times New Roman" w:eastAsia="Times New Roman" w:hAnsi="Times New Roman" w:cs="Times New Roman"/>
          <w:color w:val="000000"/>
        </w:rPr>
        <w:t xml:space="preserve"> – ustawa z dnia 9 maja 2008 r. o Agencji Restrukturyzacji i Modernizacji Rolnictwa;</w:t>
      </w:r>
    </w:p>
    <w:p w14:paraId="0000004B" w14:textId="4D4A32A2"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FP</w:t>
      </w:r>
      <w:r>
        <w:rPr>
          <w:rFonts w:ascii="Times New Roman" w:eastAsia="Times New Roman" w:hAnsi="Times New Roman" w:cs="Times New Roman"/>
          <w:color w:val="000000"/>
        </w:rPr>
        <w:t xml:space="preserve"> – ustawa z dnia 27 sierpnia 2009 r. o finansach publicznych;</w:t>
      </w:r>
    </w:p>
    <w:p w14:paraId="0000004C" w14:textId="5343E938"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p>
    <w:p w14:paraId="0000004D" w14:textId="7EAE234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PPSA</w:t>
      </w:r>
      <w:r>
        <w:rPr>
          <w:rFonts w:ascii="Times New Roman" w:eastAsia="Times New Roman" w:hAnsi="Times New Roman" w:cs="Times New Roman"/>
          <w:color w:val="000000"/>
        </w:rPr>
        <w:t xml:space="preserve"> – ustawa z dnia 30 sierpnia 2002 r. Prawo o postępowaniu przed sądami administracyjnymi;</w:t>
      </w:r>
    </w:p>
    <w:p w14:paraId="0000004E" w14:textId="1A016993"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0000004F" w14:textId="6C393EB3"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w:t>
      </w:r>
    </w:p>
    <w:p w14:paraId="00000050"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b/>
        </w:rPr>
      </w:pPr>
      <w:proofErr w:type="spellStart"/>
      <w:r>
        <w:rPr>
          <w:rFonts w:ascii="Times New Roman" w:eastAsia="Times New Roman" w:hAnsi="Times New Roman" w:cs="Times New Roman"/>
          <w:b/>
        </w:rPr>
        <w:t>WoP</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wniosek o płatność transzy pomocy, o którym mowa w ustawie PS WPR;</w:t>
      </w:r>
    </w:p>
    <w:p w14:paraId="00000051" w14:textId="77777777"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rPr>
        <w:t>WoPP</w:t>
      </w:r>
      <w:r>
        <w:rPr>
          <w:rFonts w:ascii="Times New Roman" w:eastAsia="Times New Roman" w:hAnsi="Times New Roman" w:cs="Times New Roman"/>
        </w:rPr>
        <w:t xml:space="preserve"> – wniosek o przyznanie pomocy, o którym mowa w ustawie PS WPR;</w:t>
      </w:r>
    </w:p>
    <w:p w14:paraId="00000052" w14:textId="140B648B"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bookmarkStart w:id="5" w:name="bookmark=id.3dy6vkm" w:colFirst="0" w:colLast="0"/>
      <w:bookmarkStart w:id="6" w:name="bookmark=id.1t3h5sf" w:colFirst="0" w:colLast="0"/>
      <w:bookmarkEnd w:id="5"/>
      <w:bookmarkEnd w:id="6"/>
      <w:r>
        <w:rPr>
          <w:rFonts w:ascii="Times New Roman" w:eastAsia="Times New Roman" w:hAnsi="Times New Roman" w:cs="Times New Roman"/>
          <w:b/>
          <w:color w:val="000000"/>
        </w:rPr>
        <w:t xml:space="preserve">Wytyczne podstawowe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podstawowe w zakresie pomocy finansowej w ramach Planu Strategicznego dla Wspólnej Polityki Rolnej na lata 2023–2027 z dnia </w:t>
      </w:r>
      <w:r w:rsidR="00167708">
        <w:rPr>
          <w:rFonts w:ascii="Times New Roman" w:eastAsia="Times New Roman" w:hAnsi="Times New Roman" w:cs="Times New Roman"/>
          <w:color w:val="000000"/>
        </w:rPr>
        <w:t>15 października 2025</w:t>
      </w:r>
      <w:r>
        <w:rPr>
          <w:rFonts w:ascii="Times New Roman" w:eastAsia="Times New Roman" w:hAnsi="Times New Roman" w:cs="Times New Roman"/>
          <w:color w:val="000000"/>
        </w:rPr>
        <w:t xml:space="preserve"> r., wydane przez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na podstawie art. 6 ust. 2 pkt 3 ustawy o PS WPR;</w:t>
      </w:r>
    </w:p>
    <w:p w14:paraId="00000053" w14:textId="27A30F79"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b/>
          <w:color w:val="000000"/>
        </w:rPr>
      </w:pPr>
      <w:bookmarkStart w:id="7" w:name="_heading=h.4d34og8" w:colFirst="0" w:colLast="0"/>
      <w:bookmarkEnd w:id="7"/>
      <w:r>
        <w:rPr>
          <w:rFonts w:ascii="Times New Roman" w:eastAsia="Times New Roman" w:hAnsi="Times New Roman" w:cs="Times New Roman"/>
          <w:b/>
          <w:color w:val="000000"/>
        </w:rPr>
        <w:t xml:space="preserve">Wytyczne szczegółowe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w:t>
      </w:r>
      <w:r w:rsidR="00167708">
        <w:rPr>
          <w:rFonts w:ascii="Times New Roman" w:eastAsia="Times New Roman" w:hAnsi="Times New Roman" w:cs="Times New Roman"/>
          <w:color w:val="000000"/>
        </w:rPr>
        <w:t>z dnia 18 grudnia 2025</w:t>
      </w:r>
      <w:r>
        <w:rPr>
          <w:rFonts w:ascii="Times New Roman" w:eastAsia="Times New Roman" w:hAnsi="Times New Roman" w:cs="Times New Roman"/>
          <w:color w:val="000000"/>
        </w:rPr>
        <w:t xml:space="preserve"> r., wydane przez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na podstawie art. 6 ust. 2 pkt 3 ustawy o PS WPR;</w:t>
      </w:r>
    </w:p>
    <w:p w14:paraId="00000054" w14:textId="55B5EF74" w:rsidR="00894FDB" w:rsidRDefault="00F258BA" w:rsidP="000B5628">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ZW </w:t>
      </w:r>
      <w:r>
        <w:rPr>
          <w:rFonts w:ascii="Times New Roman" w:eastAsia="Times New Roman" w:hAnsi="Times New Roman" w:cs="Times New Roman"/>
          <w:color w:val="000000"/>
        </w:rPr>
        <w:t xml:space="preserve">– Zarząd Województwa </w:t>
      </w:r>
      <w:r w:rsidR="006E45BE">
        <w:rPr>
          <w:rFonts w:ascii="Times New Roman" w:eastAsia="Times New Roman" w:hAnsi="Times New Roman" w:cs="Times New Roman"/>
          <w:color w:val="000000"/>
        </w:rPr>
        <w:t>Wielkopolskiego</w:t>
      </w:r>
      <w:r>
        <w:rPr>
          <w:rFonts w:ascii="Times New Roman" w:eastAsia="Times New Roman" w:hAnsi="Times New Roman" w:cs="Times New Roman"/>
          <w:color w:val="000000"/>
        </w:rPr>
        <w:t>, będący organem wykonawczym SW.</w:t>
      </w:r>
    </w:p>
    <w:p w14:paraId="00000055" w14:textId="77777777" w:rsidR="00894FDB" w:rsidRDefault="00894FDB" w:rsidP="009408CD">
      <w:pPr>
        <w:widowControl w:val="0"/>
        <w:spacing w:after="0" w:line="276" w:lineRule="auto"/>
        <w:jc w:val="both"/>
        <w:rPr>
          <w:rFonts w:ascii="Times New Roman" w:eastAsia="Times New Roman" w:hAnsi="Times New Roman" w:cs="Times New Roman"/>
          <w:color w:val="000000"/>
        </w:rPr>
      </w:pPr>
    </w:p>
    <w:p w14:paraId="00000056" w14:textId="77777777" w:rsidR="00894FDB" w:rsidRDefault="00F258BA" w:rsidP="00941269">
      <w:pPr>
        <w:pStyle w:val="Nagwek1"/>
        <w:spacing w:before="0" w:after="120" w:line="276" w:lineRule="auto"/>
        <w:jc w:val="both"/>
        <w:rPr>
          <w:rFonts w:ascii="Times New Roman" w:eastAsia="Times New Roman" w:hAnsi="Times New Roman" w:cs="Times New Roman"/>
          <w:b/>
          <w:sz w:val="28"/>
          <w:szCs w:val="28"/>
        </w:rPr>
      </w:pPr>
      <w:bookmarkStart w:id="8" w:name="_Toc221876823"/>
      <w:r>
        <w:rPr>
          <w:rFonts w:ascii="Times New Roman" w:eastAsia="Times New Roman" w:hAnsi="Times New Roman" w:cs="Times New Roman"/>
          <w:b/>
          <w:sz w:val="28"/>
          <w:szCs w:val="28"/>
        </w:rPr>
        <w:t>§ 2. Postanowienia ogólne dotyczące naboru wniosków</w:t>
      </w:r>
      <w:bookmarkEnd w:id="8"/>
    </w:p>
    <w:p w14:paraId="633E4205"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bookmarkStart w:id="9"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warunki, które musi spełniać WoPP w ramach naboru wniosków przeprowadzonego na podstawie niniejszego Regulaminu</w:t>
      </w:r>
      <w:r>
        <w:rPr>
          <w:rFonts w:ascii="Times New Roman" w:eastAsia="Times New Roman" w:hAnsi="Times New Roman" w:cs="Times New Roman"/>
          <w:color w:val="000000"/>
        </w:rPr>
        <w:t>.</w:t>
      </w:r>
    </w:p>
    <w:p w14:paraId="6677B7B2"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19CF0780"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365F7931"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może zmienić niniejszy Regulamin. Zmiana Regulaminu musi być zgodna z przepisami </w:t>
      </w:r>
      <w:r w:rsidRPr="001D157E">
        <w:rPr>
          <w:rFonts w:ascii="Times New Roman" w:eastAsia="Times New Roman" w:hAnsi="Times New Roman" w:cs="Times New Roman"/>
          <w:color w:val="000000"/>
        </w:rPr>
        <w:t>prawa powszechnie obowiązującego, w tym ustawą PS WPR</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 xml:space="preserve">oraz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Pr>
          <w:rFonts w:ascii="Times New Roman" w:eastAsia="Times New Roman" w:hAnsi="Times New Roman" w:cs="Times New Roman"/>
          <w:color w:val="000000"/>
        </w:rPr>
        <w:t>.</w:t>
      </w:r>
    </w:p>
    <w:p w14:paraId="07B90F6A" w14:textId="0E8A8B88"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 xml:space="preserve">Regulamin może być zmieniony wyłącznie w sytuacji, w której w ramach danego naboru wniosku nie złożono jeszcze WoPP; zmiana ta skutkuje wydłużeniem terminu składania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 xml:space="preserve"> </w:t>
      </w:r>
      <w:r w:rsidR="003C716F">
        <w:rPr>
          <w:rFonts w:ascii="Times New Roman" w:eastAsia="Times New Roman" w:hAnsi="Times New Roman" w:cs="Times New Roman"/>
          <w:color w:val="000000"/>
        </w:rPr>
        <w:t xml:space="preserve">             </w:t>
      </w:r>
      <w:r w:rsidRPr="003D1658">
        <w:rPr>
          <w:rFonts w:ascii="Times New Roman" w:eastAsia="Times New Roman" w:hAnsi="Times New Roman" w:cs="Times New Roman"/>
          <w:color w:val="000000"/>
        </w:rPr>
        <w:t>o czas niezbędny do przygotowania i złożenia WoPP.</w:t>
      </w:r>
    </w:p>
    <w:p w14:paraId="61911B57" w14:textId="77777777" w:rsidR="003A5ACD" w:rsidRPr="003D1658"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16D2BD89" w14:textId="77777777" w:rsidR="003A5ACD" w:rsidRDefault="003A5ACD" w:rsidP="000B5628">
      <w:pPr>
        <w:pStyle w:val="Akapitzlist"/>
        <w:widowControl w:val="0"/>
        <w:numPr>
          <w:ilvl w:val="0"/>
          <w:numId w:val="12"/>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2DBDFDF2" w14:textId="77777777" w:rsidR="003A5ACD" w:rsidRPr="00171DC6" w:rsidRDefault="003A5ACD" w:rsidP="000B5628">
      <w:pPr>
        <w:pStyle w:val="Akapitzlist"/>
        <w:widowControl w:val="0"/>
        <w:numPr>
          <w:ilvl w:val="0"/>
          <w:numId w:val="12"/>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6CC40A33" w14:textId="77777777" w:rsidR="003A5ACD" w:rsidRPr="003D1658"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37C825D6"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14605E62" w14:textId="77777777" w:rsidR="003A5ACD" w:rsidRPr="003D1658"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50118EB2" w14:textId="77777777" w:rsidR="003A5ACD" w:rsidRDefault="003A5ACD" w:rsidP="000B5628">
      <w:pPr>
        <w:widowControl w:val="0"/>
        <w:numPr>
          <w:ilvl w:val="0"/>
          <w:numId w:val="10"/>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4C9C2C3D" w14:textId="77777777" w:rsidR="003A5ACD" w:rsidRDefault="003A5ACD" w:rsidP="000B5628">
      <w:pPr>
        <w:widowControl w:val="0"/>
        <w:numPr>
          <w:ilvl w:val="0"/>
          <w:numId w:val="10"/>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1E59F761" w14:textId="77777777" w:rsidR="003A5ACD" w:rsidRDefault="003A5ACD" w:rsidP="000B5628">
      <w:pPr>
        <w:widowControl w:val="0"/>
        <w:numPr>
          <w:ilvl w:val="0"/>
          <w:numId w:val="10"/>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7C740832" w14:textId="77777777" w:rsidR="003A5ACD" w:rsidRDefault="003A5ACD" w:rsidP="000B5628">
      <w:pPr>
        <w:widowControl w:val="0"/>
        <w:numPr>
          <w:ilvl w:val="0"/>
          <w:numId w:val="11"/>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0A6B5CB4" w14:textId="5DDD7793"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 xml:space="preserve">W przypadku unieważnienia naboru wniosków wnioskodawcom, którzy złożyli wnioski </w:t>
      </w:r>
      <w:r w:rsidR="003C716F">
        <w:rPr>
          <w:rFonts w:ascii="Times New Roman" w:eastAsia="Times New Roman" w:hAnsi="Times New Roman" w:cs="Times New Roman"/>
        </w:rPr>
        <w:t xml:space="preserve">                      </w:t>
      </w:r>
      <w:r>
        <w:rPr>
          <w:rFonts w:ascii="Times New Roman" w:eastAsia="Times New Roman" w:hAnsi="Times New Roman" w:cs="Times New Roman"/>
        </w:rPr>
        <w:t>w ramach tego naboru, nie zostanie przyznana pomoc.</w:t>
      </w:r>
    </w:p>
    <w:p w14:paraId="53D026A7"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7367B686" w14:textId="77777777" w:rsidR="003A5ACD" w:rsidRPr="002634F1"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Do postępowań w sprawach o przyznanie pomocy stosuje się przepisy ustawy RLKS i ustawy </w:t>
      </w:r>
      <w:r>
        <w:rPr>
          <w:rFonts w:ascii="Times New Roman" w:eastAsia="Times New Roman" w:hAnsi="Times New Roman" w:cs="Times New Roman"/>
          <w:color w:val="000000"/>
        </w:rPr>
        <w:lastRenderedPageBreak/>
        <w:t>PS WPR.</w:t>
      </w:r>
    </w:p>
    <w:p w14:paraId="6CD2150F" w14:textId="77777777" w:rsidR="003A5ACD" w:rsidRPr="002634F1"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UoPP, a w zakresie nieuregulowanym tą umową – przepisy </w:t>
      </w:r>
      <w:proofErr w:type="spellStart"/>
      <w:r w:rsidRPr="003D1658">
        <w:rPr>
          <w:rFonts w:ascii="Times New Roman" w:eastAsia="Times New Roman" w:hAnsi="Times New Roman" w:cs="Times New Roman"/>
        </w:rPr>
        <w:t>Kc</w:t>
      </w:r>
      <w:proofErr w:type="spellEnd"/>
      <w:r w:rsidRPr="003D1658">
        <w:rPr>
          <w:rFonts w:ascii="Times New Roman" w:eastAsia="Times New Roman" w:hAnsi="Times New Roman" w:cs="Times New Roman"/>
        </w:rPr>
        <w:t>.</w:t>
      </w:r>
    </w:p>
    <w:p w14:paraId="527ECD52" w14:textId="1CF3B5F6"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Do postępowania w sprawie oceny i wyboru operacji i ustalenia kwoty pomocy przez LGD,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 także do postępowania w sprawie o przyznanie pomocy prowadzonego przez SW nie stosuje się przepisów Kpa, z wyjątkiem sytuacji i przepisów wyraźnie wskazanych w Regulaminie, które wynikają z ustawy RLKS i ustawy PS WPR.</w:t>
      </w:r>
    </w:p>
    <w:p w14:paraId="659799C7" w14:textId="77777777" w:rsidR="003A5ACD"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0" w:name="_Hlk185486963"/>
      <w:r>
        <w:rPr>
          <w:rFonts w:ascii="Times New Roman" w:eastAsia="Times New Roman" w:hAnsi="Times New Roman" w:cs="Times New Roman"/>
        </w:rPr>
        <w:t xml:space="preserve">w prowadzonych przez SW postępowaniach w sprawie o przyznanie pomocy i w sprawie o wypłatę pomocy </w:t>
      </w:r>
      <w:bookmarkEnd w:id="10"/>
      <w:r>
        <w:rPr>
          <w:rFonts w:ascii="Times New Roman" w:eastAsia="Times New Roman" w:hAnsi="Times New Roman" w:cs="Times New Roman"/>
        </w:rPr>
        <w:t xml:space="preserve">dokonuje się zgodnie z przepisami </w:t>
      </w:r>
      <w:proofErr w:type="spellStart"/>
      <w:r>
        <w:rPr>
          <w:rFonts w:ascii="Times New Roman" w:eastAsia="Times New Roman" w:hAnsi="Times New Roman" w:cs="Times New Roman"/>
        </w:rPr>
        <w:t>Kc</w:t>
      </w:r>
      <w:proofErr w:type="spellEnd"/>
      <w:r>
        <w:rPr>
          <w:rFonts w:ascii="Times New Roman" w:eastAsia="Times New Roman" w:hAnsi="Times New Roman" w:cs="Times New Roman"/>
        </w:rPr>
        <w:t xml:space="preserve"> dotyczącymi terminu.</w:t>
      </w:r>
    </w:p>
    <w:p w14:paraId="03F36314" w14:textId="77777777" w:rsidR="003A5ACD" w:rsidRPr="004166A1" w:rsidRDefault="003A5ACD" w:rsidP="000B5628">
      <w:pPr>
        <w:widowControl w:val="0"/>
        <w:numPr>
          <w:ilvl w:val="0"/>
          <w:numId w:val="11"/>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jednym naborze wniosków ten sam wnioskodawca może złożyć wyłącznie jeden WoPP. PUE blokuje możliwość złożenia w jednym naborze wniosków więcej niż jednego WoPP przez tego samego wnioskodawcę.</w:t>
      </w:r>
    </w:p>
    <w:bookmarkEnd w:id="9"/>
    <w:p w14:paraId="00000068" w14:textId="77777777" w:rsidR="00894FDB" w:rsidRDefault="00894FDB" w:rsidP="009408CD">
      <w:pPr>
        <w:widowControl w:val="0"/>
        <w:spacing w:after="0" w:line="276" w:lineRule="auto"/>
        <w:jc w:val="both"/>
        <w:rPr>
          <w:rFonts w:ascii="Times New Roman" w:eastAsia="Times New Roman" w:hAnsi="Times New Roman" w:cs="Times New Roman"/>
        </w:rPr>
      </w:pPr>
    </w:p>
    <w:p w14:paraId="00000069" w14:textId="7F739BD5" w:rsidR="00894FDB" w:rsidRDefault="00F258BA" w:rsidP="00941269">
      <w:pPr>
        <w:pStyle w:val="Nagwek1"/>
        <w:spacing w:before="0" w:after="120" w:line="276" w:lineRule="auto"/>
        <w:jc w:val="both"/>
        <w:rPr>
          <w:rFonts w:ascii="Times New Roman" w:eastAsia="Times New Roman" w:hAnsi="Times New Roman" w:cs="Times New Roman"/>
          <w:b/>
          <w:sz w:val="28"/>
          <w:szCs w:val="28"/>
        </w:rPr>
      </w:pPr>
      <w:bookmarkStart w:id="11" w:name="_Toc221876824"/>
      <w:r>
        <w:rPr>
          <w:rFonts w:ascii="Times New Roman" w:eastAsia="Times New Roman" w:hAnsi="Times New Roman" w:cs="Times New Roman"/>
          <w:b/>
          <w:sz w:val="28"/>
          <w:szCs w:val="28"/>
        </w:rPr>
        <w:t>§ 3. Zakres pomocy, któr</w:t>
      </w:r>
      <w:r w:rsidR="003A5ACD">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bookmarkEnd w:id="11"/>
    </w:p>
    <w:p w14:paraId="0000006A" w14:textId="79399168" w:rsidR="00894FDB" w:rsidRDefault="00F258BA" w:rsidP="000968BF">
      <w:pPr>
        <w:widowControl w:val="0"/>
        <w:tabs>
          <w:tab w:val="left" w:pos="404"/>
        </w:tabs>
        <w:spacing w:after="120" w:line="276" w:lineRule="auto"/>
        <w:jc w:val="both"/>
        <w:rPr>
          <w:rFonts w:ascii="Times New Roman" w:eastAsia="Times New Roman" w:hAnsi="Times New Roman" w:cs="Times New Roman"/>
          <w:color w:val="000000"/>
        </w:rPr>
      </w:pPr>
      <w:bookmarkStart w:id="12" w:name="_heading=h.3rdcrjn" w:colFirst="0" w:colLast="0"/>
      <w:bookmarkEnd w:id="12"/>
      <w:r>
        <w:rPr>
          <w:rFonts w:ascii="Times New Roman" w:eastAsia="Times New Roman" w:hAnsi="Times New Roman" w:cs="Times New Roman"/>
          <w:color w:val="000000"/>
        </w:rPr>
        <w:t xml:space="preserve">Nabór </w:t>
      </w:r>
      <w:r w:rsidR="003A5ACD">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przeprowadzany jest na operacje z zakresu </w:t>
      </w:r>
      <w:r w:rsidR="003A5ACD" w:rsidRPr="003A5ACD">
        <w:rPr>
          <w:rFonts w:ascii="Times New Roman" w:eastAsia="Times New Roman" w:hAnsi="Times New Roman" w:cs="Times New Roman"/>
          <w:i/>
          <w:iCs/>
          <w:color w:val="000000"/>
        </w:rPr>
        <w:t>R</w:t>
      </w:r>
      <w:r w:rsidRPr="003A5ACD">
        <w:rPr>
          <w:rFonts w:ascii="Times New Roman" w:eastAsia="Times New Roman" w:hAnsi="Times New Roman" w:cs="Times New Roman"/>
          <w:i/>
          <w:iCs/>
          <w:color w:val="000000"/>
        </w:rPr>
        <w:t xml:space="preserve">ozwój pozarolniczych funkcji małych gospodarstw rolnych </w:t>
      </w:r>
      <w:r w:rsidR="006A7C25">
        <w:rPr>
          <w:rFonts w:ascii="Times New Roman" w:eastAsia="Times New Roman" w:hAnsi="Times New Roman" w:cs="Times New Roman"/>
          <w:i/>
          <w:iCs/>
          <w:color w:val="000000"/>
        </w:rPr>
        <w:t>w zakresie</w:t>
      </w:r>
      <w:r w:rsidR="006A7C25" w:rsidRPr="003A5ACD">
        <w:rPr>
          <w:rFonts w:ascii="Times New Roman" w:eastAsia="Times New Roman" w:hAnsi="Times New Roman" w:cs="Times New Roman"/>
          <w:i/>
          <w:iCs/>
          <w:color w:val="000000"/>
        </w:rPr>
        <w:t xml:space="preserve"> </w:t>
      </w:r>
      <w:r w:rsidR="006A7C25">
        <w:rPr>
          <w:rFonts w:ascii="Times New Roman" w:eastAsia="Times New Roman" w:hAnsi="Times New Roman" w:cs="Times New Roman"/>
          <w:i/>
          <w:iCs/>
          <w:color w:val="000000"/>
        </w:rPr>
        <w:t>tworzenia</w:t>
      </w:r>
      <w:r w:rsidRPr="003A5ACD">
        <w:rPr>
          <w:rFonts w:ascii="Times New Roman" w:eastAsia="Times New Roman" w:hAnsi="Times New Roman" w:cs="Times New Roman"/>
          <w:i/>
          <w:iCs/>
          <w:color w:val="000000"/>
        </w:rPr>
        <w:t xml:space="preserve"> zagród edukacyjnych</w:t>
      </w:r>
      <w:r>
        <w:rPr>
          <w:rFonts w:ascii="Times New Roman" w:eastAsia="Times New Roman" w:hAnsi="Times New Roman" w:cs="Times New Roman"/>
          <w:color w:val="000000"/>
        </w:rPr>
        <w:t xml:space="preserve"> (</w:t>
      </w:r>
      <w:r w:rsidR="003A5ACD">
        <w:rPr>
          <w:rFonts w:ascii="Times New Roman" w:eastAsia="Times New Roman" w:hAnsi="Times New Roman" w:cs="Times New Roman"/>
          <w:color w:val="000000"/>
        </w:rPr>
        <w:t xml:space="preserve">w skrócie: </w:t>
      </w:r>
      <w:r>
        <w:rPr>
          <w:rFonts w:ascii="Times New Roman" w:eastAsia="Times New Roman" w:hAnsi="Times New Roman" w:cs="Times New Roman"/>
          <w:color w:val="000000"/>
        </w:rPr>
        <w:t>start ZE)</w:t>
      </w:r>
      <w:r w:rsidR="000968BF">
        <w:rPr>
          <w:rFonts w:ascii="Times New Roman" w:eastAsia="Times New Roman" w:hAnsi="Times New Roman" w:cs="Times New Roman"/>
          <w:color w:val="000000"/>
        </w:rPr>
        <w:t xml:space="preserve">, w ramach celu: </w:t>
      </w:r>
      <w:r w:rsidR="000968BF" w:rsidRPr="00FC7785">
        <w:rPr>
          <w:rFonts w:ascii="Times New Roman" w:eastAsia="Times New Roman" w:hAnsi="Times New Roman" w:cs="Times New Roman"/>
          <w:color w:val="000000"/>
        </w:rPr>
        <w:t xml:space="preserve"> </w:t>
      </w:r>
      <w:r w:rsidR="000968BF" w:rsidRPr="00C07CC0">
        <w:rPr>
          <w:rFonts w:ascii="Times New Roman" w:eastAsia="Times New Roman" w:hAnsi="Times New Roman" w:cs="Times New Roman"/>
          <w:color w:val="000000"/>
        </w:rPr>
        <w:t>C.2 Zwiększenie dostępności do us</w:t>
      </w:r>
      <w:r w:rsidR="000968BF">
        <w:rPr>
          <w:rFonts w:ascii="Times New Roman" w:eastAsia="Times New Roman" w:hAnsi="Times New Roman" w:cs="Times New Roman"/>
          <w:color w:val="000000"/>
        </w:rPr>
        <w:t xml:space="preserve">ług i produktów na obszarze LSR oraz przedsięwzięcia </w:t>
      </w:r>
      <w:r w:rsidR="000968BF" w:rsidRPr="00E54A08">
        <w:rPr>
          <w:rFonts w:ascii="Times New Roman" w:eastAsia="Times New Roman" w:hAnsi="Times New Roman" w:cs="Times New Roman"/>
          <w:color w:val="000000"/>
        </w:rPr>
        <w:t>P.2.1. Rozwój pozarolniczej działalności gospodarczej w tym gospodarstw agroturystycznych i zagród edukacyjnych</w:t>
      </w:r>
      <w:r w:rsidR="000968BF">
        <w:rPr>
          <w:rFonts w:ascii="Times New Roman" w:eastAsia="Times New Roman" w:hAnsi="Times New Roman" w:cs="Times New Roman"/>
          <w:color w:val="000000"/>
        </w:rPr>
        <w:t>.</w:t>
      </w:r>
    </w:p>
    <w:p w14:paraId="0852737A" w14:textId="77777777" w:rsidR="003A5ACD" w:rsidRDefault="003A5ACD" w:rsidP="009408CD">
      <w:pPr>
        <w:widowControl w:val="0"/>
        <w:spacing w:after="0" w:line="276" w:lineRule="auto"/>
        <w:jc w:val="both"/>
        <w:rPr>
          <w:rFonts w:ascii="Times New Roman" w:eastAsia="Times New Roman" w:hAnsi="Times New Roman" w:cs="Times New Roman"/>
          <w:color w:val="000000"/>
        </w:rPr>
      </w:pPr>
    </w:p>
    <w:p w14:paraId="0000006B" w14:textId="25A39F2E" w:rsidR="00894FDB" w:rsidRDefault="00F258BA" w:rsidP="00941269">
      <w:pPr>
        <w:pStyle w:val="Nagwek1"/>
        <w:spacing w:before="0" w:after="120" w:line="276" w:lineRule="auto"/>
        <w:jc w:val="both"/>
        <w:rPr>
          <w:rFonts w:ascii="Times New Roman" w:eastAsia="Times New Roman" w:hAnsi="Times New Roman" w:cs="Times New Roman"/>
          <w:b/>
          <w:sz w:val="28"/>
          <w:szCs w:val="28"/>
        </w:rPr>
      </w:pPr>
      <w:bookmarkStart w:id="13" w:name="_Toc221876825"/>
      <w:r>
        <w:rPr>
          <w:rFonts w:ascii="Times New Roman" w:eastAsia="Times New Roman" w:hAnsi="Times New Roman" w:cs="Times New Roman"/>
          <w:b/>
          <w:sz w:val="28"/>
          <w:szCs w:val="28"/>
        </w:rPr>
        <w:t>§ 4. Limit środków przeznaczonych</w:t>
      </w:r>
      <w:r w:rsidR="003A5ACD">
        <w:rPr>
          <w:rFonts w:ascii="Times New Roman" w:eastAsia="Times New Roman" w:hAnsi="Times New Roman" w:cs="Times New Roman"/>
          <w:b/>
          <w:sz w:val="28"/>
          <w:szCs w:val="28"/>
        </w:rPr>
        <w:t xml:space="preserve"> na przyznanie pomocy</w:t>
      </w:r>
      <w:r>
        <w:rPr>
          <w:rFonts w:ascii="Times New Roman" w:eastAsia="Times New Roman" w:hAnsi="Times New Roman" w:cs="Times New Roman"/>
          <w:b/>
          <w:sz w:val="28"/>
          <w:szCs w:val="28"/>
        </w:rPr>
        <w:t xml:space="preserve"> w ramach naboru wniosków</w:t>
      </w:r>
      <w:bookmarkEnd w:id="13"/>
    </w:p>
    <w:p w14:paraId="0000006C" w14:textId="1A057896" w:rsidR="00894FDB" w:rsidRDefault="00F258BA" w:rsidP="00941269">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 środków w naborze </w:t>
      </w:r>
      <w:r w:rsidR="003A5ACD">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wynosi </w:t>
      </w:r>
      <w:r w:rsidR="00A745DC">
        <w:rPr>
          <w:rFonts w:ascii="Times New Roman" w:eastAsia="Times New Roman" w:hAnsi="Times New Roman" w:cs="Times New Roman"/>
          <w:b/>
          <w:bCs/>
          <w:color w:val="000000"/>
        </w:rPr>
        <w:t>250 389,25</w:t>
      </w:r>
      <w:bookmarkStart w:id="14" w:name="_GoBack"/>
      <w:bookmarkEnd w:id="14"/>
      <w:r w:rsidR="006A7C25">
        <w:rPr>
          <w:rFonts w:ascii="Times New Roman" w:eastAsia="Times New Roman" w:hAnsi="Times New Roman" w:cs="Times New Roman"/>
          <w:b/>
          <w:bCs/>
          <w:color w:val="000000"/>
        </w:rPr>
        <w:t xml:space="preserve"> </w:t>
      </w:r>
      <w:r w:rsidR="000968BF">
        <w:rPr>
          <w:rFonts w:ascii="Times New Roman" w:eastAsia="Times New Roman" w:hAnsi="Times New Roman" w:cs="Times New Roman"/>
          <w:b/>
          <w:color w:val="000000"/>
        </w:rPr>
        <w:t>PLN</w:t>
      </w:r>
      <w:r>
        <w:rPr>
          <w:rFonts w:ascii="Times New Roman" w:eastAsia="Times New Roman" w:hAnsi="Times New Roman" w:cs="Times New Roman"/>
          <w:color w:val="000000"/>
        </w:rPr>
        <w:t>. Oznacza to, że łączna kwota pomocy przyznanej na</w:t>
      </w:r>
      <w:r w:rsidR="009408C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operacje wybrane przez LGD w ramach naboru wniosków nie może przekroczyć tej wartości.</w:t>
      </w:r>
    </w:p>
    <w:p w14:paraId="0000006E" w14:textId="77777777" w:rsidR="00894FDB" w:rsidRDefault="00894FDB" w:rsidP="009408CD">
      <w:pPr>
        <w:widowControl w:val="0"/>
        <w:spacing w:after="0" w:line="276" w:lineRule="auto"/>
        <w:jc w:val="both"/>
        <w:rPr>
          <w:rFonts w:ascii="Times New Roman" w:eastAsia="Times New Roman" w:hAnsi="Times New Roman" w:cs="Times New Roman"/>
          <w:color w:val="000000"/>
        </w:rPr>
      </w:pPr>
    </w:p>
    <w:p w14:paraId="0000006F" w14:textId="77777777" w:rsidR="00894FDB" w:rsidRDefault="00F258BA" w:rsidP="00941269">
      <w:pPr>
        <w:pStyle w:val="Nagwek1"/>
        <w:spacing w:before="0" w:after="120" w:line="276" w:lineRule="auto"/>
        <w:jc w:val="both"/>
        <w:rPr>
          <w:rFonts w:ascii="Times New Roman" w:eastAsia="Times New Roman" w:hAnsi="Times New Roman" w:cs="Times New Roman"/>
          <w:b/>
          <w:sz w:val="28"/>
          <w:szCs w:val="28"/>
        </w:rPr>
      </w:pPr>
      <w:bookmarkStart w:id="15" w:name="_Toc221876826"/>
      <w:r>
        <w:rPr>
          <w:rFonts w:ascii="Times New Roman" w:eastAsia="Times New Roman" w:hAnsi="Times New Roman" w:cs="Times New Roman"/>
          <w:b/>
          <w:sz w:val="28"/>
          <w:szCs w:val="28"/>
        </w:rPr>
        <w:t>§ 5. Forma pomocy, maksymalny dopuszczalny poziom pomocy oraz minimalna i maksymalna kwota pomocy</w:t>
      </w:r>
      <w:bookmarkEnd w:id="15"/>
    </w:p>
    <w:p w14:paraId="00000070" w14:textId="77777777" w:rsidR="00894FDB" w:rsidRDefault="00F258BA">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w formie płatności ryczałtowej. Jej wysokość zostanie ustalona na podstawie kosztów zawartych w projekcie budżetu operacji, który stanowi element WoPP.</w:t>
      </w:r>
    </w:p>
    <w:p w14:paraId="00000071" w14:textId="5ECB2567" w:rsidR="00894FDB" w:rsidRDefault="00F258BA">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Maksymalny dopuszczalny poziom pomocy na operację, tj. stosunek wysokości przyznanej pomocy do kosz</w:t>
      </w:r>
      <w:r w:rsidR="000968BF">
        <w:rPr>
          <w:rFonts w:ascii="Times New Roman" w:eastAsia="Times New Roman" w:hAnsi="Times New Roman" w:cs="Times New Roman"/>
          <w:color w:val="000000"/>
        </w:rPr>
        <w:t>tów kwalifikowalnych, wynosi do 85</w:t>
      </w:r>
      <w:r>
        <w:rPr>
          <w:rFonts w:ascii="Times New Roman" w:eastAsia="Times New Roman" w:hAnsi="Times New Roman" w:cs="Times New Roman"/>
          <w:color w:val="000000"/>
        </w:rPr>
        <w:t>%. Zasady kwalifikowalności kosztów określają Wytyczne podstawowe, w szczególności rozdział VIII.1 i VIII.2 tych Wytycznych.</w:t>
      </w:r>
    </w:p>
    <w:p w14:paraId="2F761A5C" w14:textId="0441B8F7" w:rsidR="006A7C25" w:rsidRPr="006A7C25" w:rsidRDefault="006A7C25" w:rsidP="006A7C25">
      <w:pPr>
        <w:widowControl w:val="0"/>
        <w:tabs>
          <w:tab w:val="left" w:pos="426"/>
        </w:tabs>
        <w:spacing w:after="120" w:line="276" w:lineRule="auto"/>
        <w:ind w:left="426"/>
        <w:jc w:val="both"/>
        <w:rPr>
          <w:rFonts w:ascii="Times New Roman" w:eastAsia="Times New Roman" w:hAnsi="Times New Roman" w:cs="Times New Roman"/>
          <w:color w:val="000000"/>
        </w:rPr>
      </w:pPr>
      <w:r w:rsidRPr="006A7C25">
        <w:rPr>
          <w:rFonts w:ascii="Times New Roman" w:eastAsia="Times New Roman" w:hAnsi="Times New Roman" w:cs="Times New Roman"/>
        </w:rPr>
        <w:t>Beneficjentom może być wypłacona zaliczka w wysokości nieprzekraczającej 50% kwoty przyznanej pomocy, jeżeli beneficjent wnioskował o jej wypłatę we wniosku o przyznanie pomocy.</w:t>
      </w:r>
    </w:p>
    <w:p w14:paraId="00000072" w14:textId="64292179" w:rsidR="00894FDB" w:rsidRDefault="00F258BA" w:rsidP="006A7C25">
      <w:pPr>
        <w:widowControl w:val="0"/>
        <w:numPr>
          <w:ilvl w:val="0"/>
          <w:numId w:val="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nie może być niższa niż </w:t>
      </w:r>
      <w:r w:rsidR="000968BF">
        <w:rPr>
          <w:rFonts w:ascii="Times New Roman" w:eastAsia="Times New Roman" w:hAnsi="Times New Roman" w:cs="Times New Roman"/>
          <w:color w:val="000000"/>
        </w:rPr>
        <w:t>50 000,00</w:t>
      </w:r>
      <w:r>
        <w:rPr>
          <w:rFonts w:ascii="Times New Roman" w:eastAsia="Times New Roman" w:hAnsi="Times New Roman" w:cs="Times New Roman"/>
          <w:color w:val="000000"/>
        </w:rPr>
        <w:t xml:space="preserve"> zł i nie wyższa niż </w:t>
      </w:r>
      <w:r w:rsidR="006A7C25" w:rsidRPr="006A7C25">
        <w:rPr>
          <w:rFonts w:ascii="Times New Roman" w:eastAsia="Times New Roman" w:hAnsi="Times New Roman" w:cs="Times New Roman"/>
          <w:color w:val="000000"/>
        </w:rPr>
        <w:t>140 743,59</w:t>
      </w:r>
      <w:r w:rsidR="006A7C2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zł.</w:t>
      </w:r>
    </w:p>
    <w:p w14:paraId="216AA68F" w14:textId="59D5C5B4" w:rsidR="00C436E3" w:rsidRDefault="00F258BA">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Kwota pomocy zostanie ustalona przez Radę na podstawie informacji zawartych w WoPP</w:t>
      </w:r>
      <w:r w:rsidR="00C436E3">
        <w:rPr>
          <w:rFonts w:ascii="Times New Roman" w:eastAsia="Times New Roman" w:hAnsi="Times New Roman" w:cs="Times New Roman"/>
          <w:color w:val="000000"/>
        </w:rPr>
        <w:t xml:space="preserve"> i jego załącznikach</w:t>
      </w:r>
      <w:r>
        <w:rPr>
          <w:rFonts w:ascii="Times New Roman" w:eastAsia="Times New Roman" w:hAnsi="Times New Roman" w:cs="Times New Roman"/>
          <w:color w:val="000000"/>
        </w:rPr>
        <w:t>, zgodnie z</w:t>
      </w:r>
      <w:r w:rsidR="00C436E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zasadami określ</w:t>
      </w:r>
      <w:r w:rsidR="000968BF">
        <w:rPr>
          <w:rFonts w:ascii="Times New Roman" w:eastAsia="Times New Roman" w:hAnsi="Times New Roman" w:cs="Times New Roman"/>
          <w:color w:val="000000"/>
        </w:rPr>
        <w:t>onymi w Wytycznych podstawowych i</w:t>
      </w:r>
      <w:r>
        <w:rPr>
          <w:rFonts w:ascii="Times New Roman" w:eastAsia="Times New Roman" w:hAnsi="Times New Roman" w:cs="Times New Roman"/>
          <w:color w:val="000000"/>
        </w:rPr>
        <w:t xml:space="preserve"> Wytycznych </w:t>
      </w:r>
      <w:r>
        <w:rPr>
          <w:rFonts w:ascii="Times New Roman" w:eastAsia="Times New Roman" w:hAnsi="Times New Roman" w:cs="Times New Roman"/>
          <w:color w:val="000000"/>
        </w:rPr>
        <w:lastRenderedPageBreak/>
        <w:t>szczegółowych</w:t>
      </w:r>
      <w:r w:rsidR="000968B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Ustalona przez Radę kwota zostanie następnie zweryfikowana przez SW zgodnie z procedurą opisaną w § 8 tytuł II.</w:t>
      </w:r>
    </w:p>
    <w:p w14:paraId="48EF9867" w14:textId="10B5359C" w:rsidR="00C436E3" w:rsidRPr="00C436E3" w:rsidRDefault="00C436E3">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C436E3">
        <w:rPr>
          <w:rFonts w:ascii="Times New Roman" w:eastAsia="Times New Roman" w:hAnsi="Times New Roman" w:cs="Times New Roman"/>
          <w:color w:val="000000"/>
        </w:rPr>
        <w:t>Suma pomocy dla jednego beneficjenta oraz wypłaconych mu grantów nie może przekroczyć 500 tys. zł w okresie realizacji PS WPR.</w:t>
      </w:r>
    </w:p>
    <w:p w14:paraId="00000074" w14:textId="77777777" w:rsidR="00894FDB" w:rsidRDefault="00894FDB" w:rsidP="009408CD">
      <w:pPr>
        <w:widowControl w:val="0"/>
        <w:spacing w:after="0" w:line="276" w:lineRule="auto"/>
        <w:jc w:val="both"/>
        <w:rPr>
          <w:rFonts w:ascii="Times New Roman" w:eastAsia="Times New Roman" w:hAnsi="Times New Roman" w:cs="Times New Roman"/>
          <w:color w:val="000000"/>
        </w:rPr>
      </w:pPr>
    </w:p>
    <w:p w14:paraId="00000075" w14:textId="77777777" w:rsidR="00894FDB" w:rsidRDefault="00F258BA" w:rsidP="00941269">
      <w:pPr>
        <w:pStyle w:val="Nagwek1"/>
        <w:spacing w:before="0" w:after="120" w:line="276" w:lineRule="auto"/>
        <w:jc w:val="both"/>
        <w:rPr>
          <w:rFonts w:ascii="Times New Roman" w:eastAsia="Times New Roman" w:hAnsi="Times New Roman" w:cs="Times New Roman"/>
          <w:b/>
          <w:sz w:val="28"/>
          <w:szCs w:val="28"/>
        </w:rPr>
      </w:pPr>
      <w:bookmarkStart w:id="16" w:name="_Toc221876827"/>
      <w:r>
        <w:rPr>
          <w:rFonts w:ascii="Times New Roman" w:eastAsia="Times New Roman" w:hAnsi="Times New Roman" w:cs="Times New Roman"/>
          <w:b/>
          <w:sz w:val="28"/>
          <w:szCs w:val="28"/>
        </w:rPr>
        <w:t>§ 6. Warunki przyznania pomocy</w:t>
      </w:r>
      <w:bookmarkEnd w:id="16"/>
    </w:p>
    <w:p w14:paraId="00000076" w14:textId="77777777" w:rsidR="00894FDB" w:rsidRDefault="00F258B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Ogólne zasady</w:t>
      </w:r>
    </w:p>
    <w:p w14:paraId="7F1F598F" w14:textId="77777777" w:rsidR="00C436E3" w:rsidRDefault="00C436E3" w:rsidP="000B5628">
      <w:pPr>
        <w:pStyle w:val="Akapitzlist"/>
        <w:widowControl w:val="0"/>
        <w:numPr>
          <w:ilvl w:val="0"/>
          <w:numId w:val="13"/>
        </w:numPr>
        <w:spacing w:after="120" w:line="276" w:lineRule="auto"/>
        <w:ind w:left="426" w:hanging="426"/>
        <w:contextualSpacing w:val="0"/>
        <w:jc w:val="both"/>
        <w:rPr>
          <w:rFonts w:ascii="Times New Roman" w:eastAsia="Times New Roman" w:hAnsi="Times New Roman" w:cs="Times New Roman"/>
          <w:color w:val="000000"/>
        </w:rPr>
      </w:pPr>
      <w:bookmarkStart w:id="17" w:name="_Hlk185513332"/>
      <w:r w:rsidRPr="002634F1">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44C4ADB1" w14:textId="77777777" w:rsidR="006A7C25" w:rsidRDefault="006A7C25" w:rsidP="006A7C25">
      <w:pPr>
        <w:pStyle w:val="Akapitzlist"/>
        <w:widowControl w:val="0"/>
        <w:spacing w:after="120" w:line="276" w:lineRule="auto"/>
        <w:ind w:left="426"/>
        <w:jc w:val="both"/>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 xml:space="preserve">W ramach weryfikacji formalnej wniosku o wsparcie sprawdza się, czy wnioskodawca nie należy do podmiotów wyłączonych z możliwości ubiegania się o wsparcie.  Operacje nie podlegają wyborowi do dofinansowania w przypadku, gdy o wsparcie ubiegają się: </w:t>
      </w:r>
    </w:p>
    <w:p w14:paraId="484847AD" w14:textId="77777777" w:rsidR="006A7C25" w:rsidRDefault="006A7C25" w:rsidP="000B5628">
      <w:pPr>
        <w:pStyle w:val="Akapitzlist"/>
        <w:widowControl w:val="0"/>
        <w:numPr>
          <w:ilvl w:val="1"/>
          <w:numId w:val="50"/>
        </w:numPr>
        <w:spacing w:after="120" w:line="276" w:lineRule="auto"/>
        <w:ind w:left="709"/>
        <w:jc w:val="both"/>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 xml:space="preserve">osoby fizyczne realizujące działania związane z wdrażaniem LSR, zatrudnione przez LGD, lub osoby fizyczne pełniące funkcję członków Zarządu LGD; </w:t>
      </w:r>
    </w:p>
    <w:p w14:paraId="17F292AA" w14:textId="77777777" w:rsidR="006A7C25" w:rsidRDefault="006A7C25" w:rsidP="000B5628">
      <w:pPr>
        <w:pStyle w:val="Akapitzlist"/>
        <w:widowControl w:val="0"/>
        <w:numPr>
          <w:ilvl w:val="1"/>
          <w:numId w:val="50"/>
        </w:numPr>
        <w:spacing w:after="120" w:line="276" w:lineRule="auto"/>
        <w:ind w:left="709"/>
        <w:jc w:val="both"/>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podmioty, w których osoby, o których mowa w pkt a), są wspólnikami spółek prawa handlowego lub prowadzą działalność w formie spółki cywilnej.</w:t>
      </w:r>
    </w:p>
    <w:p w14:paraId="697576CB" w14:textId="77777777" w:rsidR="006A7C25" w:rsidRPr="002634F1" w:rsidRDefault="006A7C25" w:rsidP="006A7C25">
      <w:pPr>
        <w:pStyle w:val="Akapitzlist"/>
        <w:widowControl w:val="0"/>
        <w:spacing w:after="120" w:line="276" w:lineRule="auto"/>
        <w:ind w:left="426"/>
        <w:contextualSpacing w:val="0"/>
        <w:jc w:val="both"/>
        <w:rPr>
          <w:rFonts w:ascii="Times New Roman" w:eastAsia="Times New Roman" w:hAnsi="Times New Roman" w:cs="Times New Roman"/>
          <w:color w:val="000000"/>
        </w:rPr>
      </w:pPr>
    </w:p>
    <w:p w14:paraId="553404E0" w14:textId="4C4412A5" w:rsidR="00C436E3" w:rsidRPr="00C436E3" w:rsidRDefault="00C436E3" w:rsidP="000B5628">
      <w:pPr>
        <w:pStyle w:val="Akapitzlist"/>
        <w:widowControl w:val="0"/>
        <w:numPr>
          <w:ilvl w:val="0"/>
          <w:numId w:val="13"/>
        </w:numPr>
        <w:spacing w:after="120" w:line="276" w:lineRule="auto"/>
        <w:ind w:left="426" w:hanging="426"/>
        <w:contextualSpacing w:val="0"/>
        <w:jc w:val="both"/>
        <w:rPr>
          <w:rFonts w:ascii="Times New Roman" w:eastAsia="Times New Roman" w:hAnsi="Times New Roman" w:cs="Times New Roman"/>
          <w:color w:val="000000"/>
        </w:rPr>
      </w:pPr>
      <w:r w:rsidRPr="002634F1">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2634F1">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bookmarkEnd w:id="17"/>
    </w:p>
    <w:p w14:paraId="00000078" w14:textId="77777777" w:rsidR="00894FDB" w:rsidRDefault="00F258B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podmiotowe</w:t>
      </w:r>
    </w:p>
    <w:p w14:paraId="24F12FD1" w14:textId="77777777" w:rsidR="00C436E3" w:rsidRPr="00ED16F3" w:rsidRDefault="00C436E3"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18" w:name="_Hlk185513381"/>
      <w:r w:rsidRPr="00ED16F3">
        <w:rPr>
          <w:rFonts w:ascii="Times New Roman" w:eastAsia="Times New Roman" w:hAnsi="Times New Roman" w:cs="Times New Roman"/>
          <w:color w:val="000000"/>
        </w:rPr>
        <w:t>Pomoc jest przyznawana:</w:t>
      </w:r>
    </w:p>
    <w:p w14:paraId="53C439D2" w14:textId="77777777" w:rsidR="00C436E3" w:rsidRPr="00ED16F3" w:rsidRDefault="00C436E3" w:rsidP="000B5628">
      <w:pPr>
        <w:pStyle w:val="Akapitzlist"/>
        <w:numPr>
          <w:ilvl w:val="1"/>
          <w:numId w:val="15"/>
        </w:numPr>
        <w:autoSpaceDE w:val="0"/>
        <w:autoSpaceDN w:val="0"/>
        <w:adjustRightInd w:val="0"/>
        <w:spacing w:after="120" w:line="276" w:lineRule="auto"/>
        <w:ind w:left="851" w:hanging="425"/>
        <w:contextualSpacing w:val="0"/>
        <w:rPr>
          <w:rFonts w:ascii="Times New Roman" w:hAnsi="Times New Roman" w:cs="Times New Roman"/>
        </w:rPr>
      </w:pPr>
      <w:r w:rsidRPr="00ED16F3">
        <w:rPr>
          <w:rFonts w:ascii="Times New Roman" w:hAnsi="Times New Roman" w:cs="Times New Roman"/>
        </w:rPr>
        <w:t>osobie fizycznej;</w:t>
      </w:r>
    </w:p>
    <w:p w14:paraId="5BEAE80B" w14:textId="06E3890D" w:rsidR="00C436E3" w:rsidRPr="004203A9" w:rsidRDefault="00C436E3"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W przypadku osoby fizycznej pomoc jest przyznawana, jeśli</w:t>
      </w:r>
      <w:r w:rsidR="002C3E13">
        <w:rPr>
          <w:rFonts w:ascii="Times New Roman" w:eastAsia="Times New Roman" w:hAnsi="Times New Roman" w:cs="Times New Roman"/>
          <w:color w:val="000000"/>
        </w:rPr>
        <w:t xml:space="preserve"> </w:t>
      </w:r>
      <w:r w:rsidRPr="00ED16F3">
        <w:rPr>
          <w:rFonts w:ascii="Times New Roman" w:eastAsia="Times New Roman" w:hAnsi="Times New Roman" w:cs="Times New Roman"/>
          <w:color w:val="000000"/>
        </w:rPr>
        <w:t xml:space="preserve">ta osoba fizyczna w dniu złożenia </w:t>
      </w:r>
      <w:r>
        <w:rPr>
          <w:rFonts w:ascii="Times New Roman" w:eastAsia="Times New Roman" w:hAnsi="Times New Roman" w:cs="Times New Roman"/>
          <w:color w:val="000000"/>
        </w:rPr>
        <w:t>WoPP</w:t>
      </w:r>
      <w:r w:rsidRPr="00ED16F3">
        <w:rPr>
          <w:rFonts w:ascii="Times New Roman" w:eastAsia="Times New Roman" w:hAnsi="Times New Roman" w:cs="Times New Roman"/>
          <w:color w:val="000000"/>
        </w:rPr>
        <w:t xml:space="preserve"> ma ukończone 18 lat</w:t>
      </w:r>
      <w:r>
        <w:rPr>
          <w:rFonts w:ascii="Times New Roman" w:eastAsia="Times New Roman" w:hAnsi="Times New Roman" w:cs="Times New Roman"/>
          <w:color w:val="000000"/>
        </w:rPr>
        <w:t>.</w:t>
      </w:r>
    </w:p>
    <w:p w14:paraId="70AE74E7" w14:textId="77777777" w:rsidR="00C436E3" w:rsidRDefault="00C436E3"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bookmarkEnd w:id="18"/>
    </w:p>
    <w:p w14:paraId="09607D54" w14:textId="77777777" w:rsidR="00C436E3" w:rsidRDefault="00F258BA"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C436E3">
        <w:rPr>
          <w:rFonts w:ascii="Times New Roman" w:eastAsia="Times New Roman" w:hAnsi="Times New Roman" w:cs="Times New Roman"/>
          <w:color w:val="000000"/>
        </w:rPr>
        <w:t>Pomoc może zostać przyznana, jeżeli wnioskodawca jest rolnikiem albo małżonkiem rolnika albo domownikiem z małego gospodarstwa rolnego.</w:t>
      </w:r>
    </w:p>
    <w:p w14:paraId="620D66DA" w14:textId="76B6BCD9" w:rsidR="006A7C25" w:rsidRPr="006A7C25" w:rsidRDefault="006A7C25" w:rsidP="000B5628">
      <w:pPr>
        <w:pStyle w:val="Akapitzlist"/>
        <w:widowControl w:val="0"/>
        <w:numPr>
          <w:ilvl w:val="0"/>
          <w:numId w:val="14"/>
        </w:numPr>
        <w:spacing w:before="240"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osobom fizycznym, jeżeli są obywatelami państwa członkowskiego Unii Europejskiej.</w:t>
      </w:r>
    </w:p>
    <w:p w14:paraId="6C9DF2C0" w14:textId="402CE847" w:rsidR="00A055C9" w:rsidRDefault="00A055C9" w:rsidP="000B5628">
      <w:pPr>
        <w:widowControl w:val="0"/>
        <w:numPr>
          <w:ilvl w:val="0"/>
          <w:numId w:val="14"/>
        </w:numP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Pomoc przyznaje się, jeżeli wnioskodawca co najmniej od roku poprzedzającego dzień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ma na obszarze wiejskim objętym LSR:</w:t>
      </w:r>
    </w:p>
    <w:p w14:paraId="0276B367" w14:textId="138E203C" w:rsidR="00A055C9" w:rsidRDefault="00A055C9" w:rsidP="000B5628">
      <w:pPr>
        <w:widowControl w:val="0"/>
        <w:numPr>
          <w:ilvl w:val="0"/>
          <w:numId w:val="51"/>
        </w:numP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małe gospodarstwo rolne, w którym jest prowadzona działalność rolnicza - w przypadku wnioskodawcy będącego osobą fizyczną, która ubiega się o pomoc w zakresie start ZE,                 a w przypadku wnioskodawcy będącego małżonkiem lub domownikiem rolnika – gdy ten rolnik spełnia powyższy warunek</w:t>
      </w:r>
    </w:p>
    <w:p w14:paraId="00000086" w14:textId="44BF60F9" w:rsidR="00894FDB" w:rsidRDefault="00F258BA"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nie może być podmiotem, któremu w ramach PS WPR została dotychczas przyznana pomoc na działalność w zakresach: </w:t>
      </w:r>
      <w:r w:rsidR="000A2B06" w:rsidRPr="000A2B06">
        <w:rPr>
          <w:rFonts w:ascii="Times New Roman" w:eastAsia="Times New Roman" w:hAnsi="Times New Roman" w:cs="Times New Roman"/>
          <w:i/>
          <w:iCs/>
          <w:color w:val="000000"/>
        </w:rPr>
        <w:t xml:space="preserve">Rozwój pozarolniczych funkcji małych </w:t>
      </w:r>
      <w:r w:rsidR="000A2B06" w:rsidRPr="000A2B06">
        <w:rPr>
          <w:rFonts w:ascii="Times New Roman" w:eastAsia="Times New Roman" w:hAnsi="Times New Roman" w:cs="Times New Roman"/>
          <w:i/>
          <w:iCs/>
          <w:color w:val="000000"/>
        </w:rPr>
        <w:lastRenderedPageBreak/>
        <w:t>gospodarstw rolnych poprzez t</w:t>
      </w:r>
      <w:r w:rsidRPr="000A2B06">
        <w:rPr>
          <w:rFonts w:ascii="Times New Roman" w:eastAsia="Times New Roman" w:hAnsi="Times New Roman" w:cs="Times New Roman"/>
          <w:i/>
          <w:iCs/>
          <w:color w:val="000000"/>
        </w:rPr>
        <w:t>worzenie zagród edukacyjnych</w:t>
      </w:r>
      <w:r>
        <w:rPr>
          <w:rFonts w:ascii="Times New Roman" w:eastAsia="Times New Roman" w:hAnsi="Times New Roman" w:cs="Times New Roman"/>
          <w:color w:val="000000"/>
        </w:rPr>
        <w:t xml:space="preserve"> </w:t>
      </w:r>
      <w:r w:rsidR="000A2B06">
        <w:rPr>
          <w:rFonts w:ascii="Times New Roman" w:eastAsia="Times New Roman" w:hAnsi="Times New Roman" w:cs="Times New Roman"/>
          <w:color w:val="000000"/>
        </w:rPr>
        <w:t xml:space="preserve">(start ZE) </w:t>
      </w:r>
      <w:r>
        <w:rPr>
          <w:rFonts w:ascii="Times New Roman" w:eastAsia="Times New Roman" w:hAnsi="Times New Roman" w:cs="Times New Roman"/>
          <w:color w:val="000000"/>
        </w:rPr>
        <w:t xml:space="preserve">lub </w:t>
      </w:r>
      <w:r w:rsidR="000A2B06" w:rsidRPr="000A2B06">
        <w:rPr>
          <w:rFonts w:ascii="Times New Roman" w:eastAsia="Times New Roman" w:hAnsi="Times New Roman" w:cs="Times New Roman"/>
          <w:i/>
          <w:iCs/>
          <w:color w:val="000000"/>
        </w:rPr>
        <w:t xml:space="preserve">Rozwój pozarolniczych funkcji małych gospodarstw rolnych poprzez </w:t>
      </w:r>
      <w:r w:rsidRPr="000A2B06">
        <w:rPr>
          <w:rFonts w:ascii="Times New Roman" w:eastAsia="Times New Roman" w:hAnsi="Times New Roman" w:cs="Times New Roman"/>
          <w:i/>
          <w:iCs/>
          <w:color w:val="000000"/>
        </w:rPr>
        <w:t>rozwój zagród edukacyjnych</w:t>
      </w:r>
      <w:r w:rsidR="000A2B06">
        <w:rPr>
          <w:rFonts w:ascii="Times New Roman" w:eastAsia="Times New Roman" w:hAnsi="Times New Roman" w:cs="Times New Roman"/>
          <w:color w:val="000000"/>
        </w:rPr>
        <w:t xml:space="preserve"> (</w:t>
      </w:r>
      <w:r w:rsidR="00164743">
        <w:rPr>
          <w:rFonts w:ascii="Times New Roman" w:eastAsia="Times New Roman" w:hAnsi="Times New Roman" w:cs="Times New Roman"/>
          <w:color w:val="000000"/>
        </w:rPr>
        <w:t>r</w:t>
      </w:r>
      <w:r w:rsidR="000A2B06">
        <w:rPr>
          <w:rFonts w:ascii="Times New Roman" w:eastAsia="Times New Roman" w:hAnsi="Times New Roman" w:cs="Times New Roman"/>
          <w:color w:val="000000"/>
        </w:rPr>
        <w:t>ozwój ZE).</w:t>
      </w:r>
    </w:p>
    <w:p w14:paraId="4E774C07" w14:textId="467038CE" w:rsidR="00A055C9" w:rsidRPr="00A055C9" w:rsidRDefault="00A055C9" w:rsidP="000B5628">
      <w:pPr>
        <w:widowControl w:val="0"/>
        <w:numPr>
          <w:ilvl w:val="0"/>
          <w:numId w:val="14"/>
        </w:numP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nie prowadzi ani nie prowadził działalności w zakresie start ZE</w:t>
      </w:r>
    </w:p>
    <w:p w14:paraId="6F6A54C8" w14:textId="77777777" w:rsidR="00E64881" w:rsidRPr="004203A9" w:rsidRDefault="00E64881"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19"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5D4381BA" w14:textId="77777777" w:rsidR="00E64881" w:rsidRPr="0004136B" w:rsidRDefault="00E64881"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01D4AD31" w14:textId="77777777" w:rsidR="00E64881" w:rsidRPr="0004136B" w:rsidRDefault="00E64881"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5704E480" w14:textId="77777777" w:rsidR="00E64881" w:rsidRPr="00ED16F3" w:rsidRDefault="00E64881" w:rsidP="000B5628">
      <w:pPr>
        <w:pStyle w:val="Akapitzlist"/>
        <w:widowControl w:val="0"/>
        <w:numPr>
          <w:ilvl w:val="0"/>
          <w:numId w:val="1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71BEE914" w14:textId="77777777" w:rsidR="00E64881" w:rsidRPr="00452BCE" w:rsidRDefault="00E64881" w:rsidP="000B5628">
      <w:pPr>
        <w:pStyle w:val="Akapitzlist"/>
        <w:widowControl w:val="0"/>
        <w:numPr>
          <w:ilvl w:val="0"/>
          <w:numId w:val="1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4400884C" w14:textId="77777777" w:rsidR="00E64881" w:rsidRPr="00452BCE" w:rsidRDefault="00E64881" w:rsidP="000B5628">
      <w:pPr>
        <w:pStyle w:val="Akapitzlist"/>
        <w:widowControl w:val="0"/>
        <w:numPr>
          <w:ilvl w:val="0"/>
          <w:numId w:val="1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dokonywania wydatków, a w przypadku</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677258AE" w14:textId="486FD99F" w:rsidR="000A2B06" w:rsidRDefault="00E64881" w:rsidP="000B5628">
      <w:pPr>
        <w:widowControl w:val="0"/>
        <w:numPr>
          <w:ilvl w:val="0"/>
          <w:numId w:val="1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w ust. 1</w:t>
      </w:r>
      <w:r>
        <w:rPr>
          <w:rFonts w:ascii="Times New Roman" w:eastAsia="Times New Roman" w:hAnsi="Times New Roman" w:cs="Times New Roman"/>
          <w:color w:val="000000"/>
        </w:rPr>
        <w:t>2</w:t>
      </w:r>
      <w:r w:rsidRPr="002242B5">
        <w:rPr>
          <w:rFonts w:ascii="Times New Roman" w:eastAsia="Times New Roman" w:hAnsi="Times New Roman" w:cs="Times New Roman"/>
          <w:color w:val="000000"/>
        </w:rPr>
        <w:t xml:space="preserve"> 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19"/>
    </w:p>
    <w:p w14:paraId="00000088" w14:textId="77777777" w:rsidR="00894FDB" w:rsidRDefault="00F258B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przedmiotowe</w:t>
      </w:r>
    </w:p>
    <w:p w14:paraId="00000089"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jednym etapie.</w:t>
      </w:r>
    </w:p>
    <w:p w14:paraId="0000008A"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terminie nie dłuższym niż 2 lata od dnia zawarcia przez wnioskodawcę UoPP i jednocześnie nie dłuższym niż do 30 czerwca 2029 r.</w:t>
      </w:r>
    </w:p>
    <w:p w14:paraId="0000008B"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operacja jest inwestycją trwale związaną z nieruchomością, operacja powinna być realizowana na obszarze objętym LSR i jednocześnie na nieruchomości będącej własnością wnioskodawcy lub do której wnioskodawca posiada tytuł prawny do dysponowania na cele określone w WoPP przez: okres ubiegania się o przyznanie pomocy na operację, okres realizacji operacji oraz okres związania celem.</w:t>
      </w:r>
    </w:p>
    <w:p w14:paraId="0000008C"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0000008D"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0000008E"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w:t>
      </w:r>
    </w:p>
    <w:p w14:paraId="0000008F" w14:textId="77777777" w:rsidR="00894FDB" w:rsidRDefault="00F258BA" w:rsidP="000B5628">
      <w:pPr>
        <w:widowControl w:val="0"/>
        <w:numPr>
          <w:ilvl w:val="0"/>
          <w:numId w:val="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dotyczyć działalności zgodnej z celami LSR;</w:t>
      </w:r>
    </w:p>
    <w:p w14:paraId="00000090" w14:textId="77777777" w:rsidR="00894FDB" w:rsidRDefault="00F258BA" w:rsidP="000B5628">
      <w:pPr>
        <w:widowControl w:val="0"/>
        <w:numPr>
          <w:ilvl w:val="0"/>
          <w:numId w:val="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być uzasadniona ekonomicznie, co potwierdzać powinien przedłożony uproszczony biznesplan, który powinien:</w:t>
      </w:r>
    </w:p>
    <w:p w14:paraId="00000091" w14:textId="77777777" w:rsidR="00894FDB" w:rsidRDefault="00F258BA" w:rsidP="000B5628">
      <w:pPr>
        <w:widowControl w:val="0"/>
        <w:numPr>
          <w:ilvl w:val="0"/>
          <w:numId w:val="8"/>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być racjonalny i uzasadniony zakresem operacji,</w:t>
      </w:r>
    </w:p>
    <w:p w14:paraId="00000092" w14:textId="77777777" w:rsidR="00894FDB" w:rsidRDefault="00F258BA" w:rsidP="000B5628">
      <w:pPr>
        <w:widowControl w:val="0"/>
        <w:numPr>
          <w:ilvl w:val="0"/>
          <w:numId w:val="8"/>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zawierać co najmniej:</w:t>
      </w:r>
    </w:p>
    <w:p w14:paraId="00000093" w14:textId="77777777" w:rsidR="00894FDB" w:rsidRDefault="00F258BA" w:rsidP="000B5628">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wskazanie celu, w tym zakładanego ilościowego lub wartościowego poziomu sprzedaży produktów lub usług,</w:t>
      </w:r>
    </w:p>
    <w:p w14:paraId="00000094" w14:textId="77777777" w:rsidR="00894FDB" w:rsidRDefault="00F258BA" w:rsidP="000B5628">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planowany zakres działań niezbędnych do osiągnięcia celu, w tym wskazanie zakresu rzeczowego i nakładów i finansowych,</w:t>
      </w:r>
    </w:p>
    <w:p w14:paraId="00000095" w14:textId="77777777" w:rsidR="00894FDB" w:rsidRDefault="00F258BA" w:rsidP="000B5628">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informacje dotyczące zasobów posiadanych przez wnioskodawcę niezbędnych ze względu na przedmiot operacji, którą zamierza realizować, w tym opis wyjściowej sytuacji ekonomicznej wnioskodawcy oraz kwalifikacji lub doświadczenia,</w:t>
      </w:r>
    </w:p>
    <w:p w14:paraId="00000096" w14:textId="77777777" w:rsidR="00894FDB" w:rsidRDefault="00F258BA" w:rsidP="000B5628">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informacje dotyczące sposobu prowadzenia działalności, w szczególności informacje o sposobie realizacji w zagrodzie edukacyjnej celów edukacyjnych, o których mowa w standardach OSZE.</w:t>
      </w:r>
    </w:p>
    <w:p w14:paraId="339A0D5E" w14:textId="77777777" w:rsidR="00E64881"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powinna być inwestycją polegającą na dostosowaniu małego gospodarstwa rolnego do świadczenia usług edukacyjnych zgodnie ze standardami OSZE</w:t>
      </w:r>
      <w:r w:rsidR="00E64881">
        <w:rPr>
          <w:rFonts w:ascii="Times New Roman" w:eastAsia="Times New Roman" w:hAnsi="Times New Roman" w:cs="Times New Roman"/>
          <w:color w:val="000000"/>
        </w:rPr>
        <w:t>.</w:t>
      </w:r>
    </w:p>
    <w:p w14:paraId="00000097" w14:textId="257D04C2" w:rsidR="00894FDB" w:rsidRDefault="00E64881"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powinna zakładać realizację przynajmniej dwóch celów edukacyjnych, o których mowa w standardach OSZE.</w:t>
      </w:r>
    </w:p>
    <w:p w14:paraId="1444C46F" w14:textId="77777777" w:rsidR="00E64881" w:rsidRDefault="00E64881"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obejmować kosztów inwestycji w produkcję rolniczą lub przetwórczą.</w:t>
      </w:r>
    </w:p>
    <w:p w14:paraId="00000098" w14:textId="77777777"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powinna uzyskać pozytywną rekomendację właściwego terytorialnie przedstawiciela Ośrodka Doradztwa Rolniczego – wojewódzkiego koordynatora OSZE pod kątem spójności ze standardami OSZE.</w:t>
      </w:r>
    </w:p>
    <w:p w14:paraId="00000099" w14:textId="3A6A50FB" w:rsidR="00894FDB"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ramach realizacji operacji wnioskodawca powinien przewidywać przystąpienie do Ogólnopolskiej Sieci Zagród Edukacyjnych prowadzonej przez Centrum Doradztwa Rolniczego </w:t>
      </w:r>
      <w:r w:rsidR="008916B1">
        <w:rPr>
          <w:rFonts w:ascii="Times New Roman" w:eastAsia="Times New Roman" w:hAnsi="Times New Roman" w:cs="Times New Roman"/>
          <w:color w:val="000000"/>
        </w:rPr>
        <w:t xml:space="preserve">w Brwinowie </w:t>
      </w:r>
      <w:r>
        <w:rPr>
          <w:rFonts w:ascii="Times New Roman" w:eastAsia="Times New Roman" w:hAnsi="Times New Roman" w:cs="Times New Roman"/>
          <w:color w:val="000000"/>
        </w:rPr>
        <w:t xml:space="preserve">oddział w Krakowie – nie później niż w dniu złożenia </w:t>
      </w:r>
      <w:proofErr w:type="spellStart"/>
      <w:r>
        <w:rPr>
          <w:rFonts w:ascii="Times New Roman" w:eastAsia="Times New Roman" w:hAnsi="Times New Roman" w:cs="Times New Roman"/>
          <w:color w:val="000000"/>
        </w:rPr>
        <w:t>W</w:t>
      </w:r>
      <w:r w:rsidR="003C716F">
        <w:rPr>
          <w:rFonts w:ascii="Times New Roman" w:eastAsia="Times New Roman" w:hAnsi="Times New Roman" w:cs="Times New Roman"/>
          <w:color w:val="000000"/>
        </w:rPr>
        <w:t>o</w:t>
      </w:r>
      <w:r>
        <w:rPr>
          <w:rFonts w:ascii="Times New Roman" w:eastAsia="Times New Roman" w:hAnsi="Times New Roman" w:cs="Times New Roman"/>
          <w:color w:val="000000"/>
        </w:rPr>
        <w:t>P</w:t>
      </w:r>
      <w:proofErr w:type="spellEnd"/>
      <w:r>
        <w:rPr>
          <w:rFonts w:ascii="Times New Roman" w:eastAsia="Times New Roman" w:hAnsi="Times New Roman" w:cs="Times New Roman"/>
          <w:color w:val="000000"/>
        </w:rPr>
        <w:t>.</w:t>
      </w:r>
    </w:p>
    <w:p w14:paraId="5D38F29C" w14:textId="77777777" w:rsidR="00E64881" w:rsidRDefault="00F258BA"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być operacją realizowaną w partnerstwie, ani operacją realizowaną w ramach projektu partnerskiego, które zostały zdefiniowane w Wytycznych szczegółowych.</w:t>
      </w:r>
      <w:bookmarkStart w:id="20" w:name="_Hlk185514178"/>
    </w:p>
    <w:p w14:paraId="20D9181A" w14:textId="6F67C2E5" w:rsidR="00E64881" w:rsidRDefault="00E64881" w:rsidP="000B5628">
      <w:pPr>
        <w:widowControl w:val="0"/>
        <w:numPr>
          <w:ilvl w:val="0"/>
          <w:numId w:val="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64881">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bookmarkEnd w:id="20"/>
      <w:r w:rsidRPr="00E64881">
        <w:rPr>
          <w:rFonts w:ascii="Times New Roman" w:eastAsia="Times New Roman" w:hAnsi="Times New Roman" w:cs="Times New Roman"/>
          <w:color w:val="000000"/>
        </w:rPr>
        <w:t>.</w:t>
      </w:r>
    </w:p>
    <w:p w14:paraId="69C1D152" w14:textId="77777777" w:rsidR="000B5628" w:rsidRDefault="000B5628" w:rsidP="000B5628">
      <w:pPr>
        <w:widowControl w:val="0"/>
        <w:numPr>
          <w:ilvl w:val="0"/>
          <w:numId w:val="4"/>
        </w:numPr>
        <w:tabs>
          <w:tab w:val="left" w:pos="426"/>
        </w:tabs>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Rozpoczęcie realizacji uproszczonego biznesplanu możliwe jest nie wcześniej niż w dniu zawarcia umowy o przyznaniu pomocy.</w:t>
      </w:r>
    </w:p>
    <w:p w14:paraId="530F5C2A" w14:textId="77777777" w:rsidR="000B5628" w:rsidRPr="00E64881" w:rsidRDefault="000B5628" w:rsidP="000B5628">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p>
    <w:p w14:paraId="000000A8" w14:textId="77777777" w:rsidR="00894FDB" w:rsidRDefault="00894FDB" w:rsidP="00CF6F59">
      <w:pPr>
        <w:widowControl w:val="0"/>
        <w:spacing w:after="0" w:line="276" w:lineRule="auto"/>
        <w:jc w:val="both"/>
        <w:rPr>
          <w:rFonts w:ascii="Times New Roman" w:eastAsia="Times New Roman" w:hAnsi="Times New Roman" w:cs="Times New Roman"/>
          <w:color w:val="000000"/>
        </w:rPr>
      </w:pPr>
    </w:p>
    <w:p w14:paraId="000000A9" w14:textId="77777777" w:rsidR="00894FDB" w:rsidRDefault="00F258BA" w:rsidP="00941269">
      <w:pPr>
        <w:pStyle w:val="Nagwek1"/>
        <w:spacing w:before="0" w:after="120" w:line="276" w:lineRule="auto"/>
        <w:jc w:val="both"/>
        <w:rPr>
          <w:rFonts w:ascii="Times New Roman" w:eastAsia="Times New Roman" w:hAnsi="Times New Roman" w:cs="Times New Roman"/>
          <w:b/>
          <w:sz w:val="28"/>
          <w:szCs w:val="28"/>
        </w:rPr>
      </w:pPr>
      <w:bookmarkStart w:id="21" w:name="_Toc221876828"/>
      <w:r>
        <w:rPr>
          <w:rFonts w:ascii="Times New Roman" w:eastAsia="Times New Roman" w:hAnsi="Times New Roman" w:cs="Times New Roman"/>
          <w:b/>
          <w:sz w:val="28"/>
          <w:szCs w:val="28"/>
        </w:rPr>
        <w:t>§ 7. Kryteria wyboru operacji</w:t>
      </w:r>
      <w:bookmarkEnd w:id="21"/>
    </w:p>
    <w:p w14:paraId="6645FD80" w14:textId="1CD21DF3" w:rsidR="00E64881" w:rsidRDefault="00E64881" w:rsidP="000B5628">
      <w:pPr>
        <w:pStyle w:val="Akapitzlist"/>
        <w:widowControl w:val="0"/>
        <w:numPr>
          <w:ilvl w:val="3"/>
          <w:numId w:val="41"/>
        </w:numPr>
        <w:spacing w:after="120" w:line="276" w:lineRule="auto"/>
        <w:ind w:left="425" w:hanging="425"/>
        <w:contextualSpacing w:val="0"/>
        <w:jc w:val="both"/>
        <w:rPr>
          <w:rFonts w:ascii="Times New Roman" w:eastAsia="Times New Roman" w:hAnsi="Times New Roman" w:cs="Times New Roman"/>
          <w:color w:val="000000"/>
        </w:rPr>
      </w:pPr>
      <w:bookmarkStart w:id="22" w:name="_Hlk185514480"/>
      <w:r w:rsidRPr="00ED16F3">
        <w:rPr>
          <w:rFonts w:ascii="Times New Roman" w:eastAsia="Times New Roman" w:hAnsi="Times New Roman" w:cs="Times New Roman"/>
          <w:color w:val="000000"/>
        </w:rPr>
        <w:t xml:space="preserve">W ramach naboru </w:t>
      </w:r>
      <w:r>
        <w:rPr>
          <w:rFonts w:ascii="Times New Roman" w:eastAsia="Times New Roman" w:hAnsi="Times New Roman" w:cs="Times New Roman"/>
          <w:color w:val="000000"/>
        </w:rPr>
        <w:t xml:space="preserve">wniosków </w:t>
      </w:r>
      <w:r w:rsidRPr="00ED16F3">
        <w:rPr>
          <w:rFonts w:ascii="Times New Roman" w:eastAsia="Times New Roman" w:hAnsi="Times New Roman" w:cs="Times New Roman"/>
          <w:color w:val="000000"/>
        </w:rPr>
        <w:t>obowiązują kryteria wyboru operacji, które opisano w załączniku nr</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1 do</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w:t>
      </w:r>
    </w:p>
    <w:p w14:paraId="261AF397" w14:textId="3F6D8C8E" w:rsidR="00E64881" w:rsidRPr="003C716F" w:rsidRDefault="00E64881" w:rsidP="000B5628">
      <w:pPr>
        <w:pStyle w:val="Akapitzlist"/>
        <w:widowControl w:val="0"/>
        <w:numPr>
          <w:ilvl w:val="3"/>
          <w:numId w:val="41"/>
        </w:numPr>
        <w:spacing w:after="120" w:line="276" w:lineRule="auto"/>
        <w:ind w:left="425" w:hanging="425"/>
        <w:contextualSpacing w:val="0"/>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Warunkiem wyboru operacji jest – poza spełnieniem pozostałych warunków wynikających z</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 uzyskanie w wyniku oceny operacji na podstawie tych kryteriów w sumie </w:t>
      </w:r>
      <w:r w:rsidRPr="003C716F">
        <w:rPr>
          <w:rFonts w:ascii="Times New Roman" w:eastAsia="Times New Roman" w:hAnsi="Times New Roman" w:cs="Times New Roman"/>
          <w:color w:val="000000"/>
        </w:rPr>
        <w:t xml:space="preserve">minimum </w:t>
      </w:r>
      <w:r w:rsidR="003C716F" w:rsidRPr="003C716F">
        <w:rPr>
          <w:rFonts w:ascii="Times New Roman" w:eastAsia="Times New Roman" w:hAnsi="Times New Roman" w:cs="Times New Roman"/>
          <w:b/>
          <w:color w:val="000000"/>
        </w:rPr>
        <w:t xml:space="preserve">6 </w:t>
      </w:r>
      <w:r w:rsidRPr="003C716F">
        <w:rPr>
          <w:rFonts w:ascii="Times New Roman" w:eastAsia="Times New Roman" w:hAnsi="Times New Roman" w:cs="Times New Roman"/>
          <w:b/>
          <w:color w:val="000000"/>
        </w:rPr>
        <w:t>pkt</w:t>
      </w:r>
      <w:r w:rsidRPr="003C716F">
        <w:rPr>
          <w:rFonts w:ascii="Times New Roman" w:eastAsia="Times New Roman" w:hAnsi="Times New Roman" w:cs="Times New Roman"/>
          <w:color w:val="000000"/>
        </w:rPr>
        <w:t>.</w:t>
      </w:r>
    </w:p>
    <w:p w14:paraId="72FFA465" w14:textId="65BB9D2A" w:rsidR="00E64881" w:rsidRDefault="00E64881" w:rsidP="000B5628">
      <w:pPr>
        <w:pStyle w:val="Akapitzlist"/>
        <w:widowControl w:val="0"/>
        <w:numPr>
          <w:ilvl w:val="3"/>
          <w:numId w:val="41"/>
        </w:numPr>
        <w:spacing w:after="120" w:line="276" w:lineRule="auto"/>
        <w:ind w:left="425"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W</w:t>
      </w:r>
      <w:r w:rsidRPr="00A30E73">
        <w:rPr>
          <w:rFonts w:ascii="Times New Roman" w:eastAsia="Times New Roman" w:hAnsi="Times New Roman" w:cs="Times New Roman"/>
          <w:color w:val="000000"/>
        </w:rPr>
        <w:t xml:space="preserve"> przypadku uzyskania w sumie takiej samej liczby punktów o kolejności na liście</w:t>
      </w:r>
      <w:r>
        <w:rPr>
          <w:rFonts w:ascii="Times New Roman" w:eastAsia="Times New Roman" w:hAnsi="Times New Roman" w:cs="Times New Roman"/>
          <w:color w:val="000000"/>
        </w:rPr>
        <w:t xml:space="preserve"> ocenionych operacji</w:t>
      </w:r>
      <w:r w:rsidRPr="00A30E73">
        <w:rPr>
          <w:rFonts w:ascii="Times New Roman" w:eastAsia="Times New Roman" w:hAnsi="Times New Roman" w:cs="Times New Roman"/>
          <w:color w:val="000000"/>
        </w:rPr>
        <w:t xml:space="preserve"> </w:t>
      </w:r>
      <w:r w:rsidR="0013283B" w:rsidRPr="0013283B">
        <w:rPr>
          <w:rFonts w:ascii="Times New Roman" w:eastAsia="Times New Roman" w:hAnsi="Times New Roman" w:cs="Times New Roman"/>
          <w:color w:val="000000"/>
        </w:rPr>
        <w:t>decyduje wcześniejsza data i godzina złożenia wniosku</w:t>
      </w:r>
      <w:r>
        <w:rPr>
          <w:rFonts w:ascii="Times New Roman" w:eastAsia="Times New Roman" w:hAnsi="Times New Roman" w:cs="Times New Roman"/>
          <w:color w:val="000000"/>
        </w:rPr>
        <w:t>.</w:t>
      </w:r>
    </w:p>
    <w:p w14:paraId="5452ADE7" w14:textId="26E7631C" w:rsidR="00E64881" w:rsidRDefault="00E64881" w:rsidP="000B5628">
      <w:pPr>
        <w:pStyle w:val="Akapitzlist"/>
        <w:widowControl w:val="0"/>
        <w:numPr>
          <w:ilvl w:val="3"/>
          <w:numId w:val="41"/>
        </w:numPr>
        <w:spacing w:after="120" w:line="276" w:lineRule="auto"/>
        <w:ind w:left="425"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Dodatkowo operacja powin</w:t>
      </w:r>
      <w:r w:rsidR="00A055C9">
        <w:rPr>
          <w:rFonts w:ascii="Times New Roman" w:eastAsia="Times New Roman" w:hAnsi="Times New Roman" w:cs="Times New Roman"/>
          <w:color w:val="000000"/>
        </w:rPr>
        <w:t xml:space="preserve">na spełniać następujące warunki: </w:t>
      </w:r>
    </w:p>
    <w:p w14:paraId="577E0ADA" w14:textId="6486950D" w:rsidR="0013283B" w:rsidRDefault="0013283B" w:rsidP="000B5628">
      <w:pPr>
        <w:pStyle w:val="Akapitzlist"/>
        <w:widowControl w:val="0"/>
        <w:numPr>
          <w:ilvl w:val="0"/>
          <w:numId w:val="42"/>
        </w:numPr>
        <w:spacing w:after="120" w:line="276" w:lineRule="auto"/>
        <w:ind w:left="851"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Operacja powinna realizować wskaźnik produktu: </w:t>
      </w:r>
      <w:r w:rsidRPr="00632E0B">
        <w:rPr>
          <w:rFonts w:ascii="Times New Roman" w:eastAsia="Times New Roman" w:hAnsi="Times New Roman" w:cs="Times New Roman"/>
          <w:color w:val="000000"/>
        </w:rPr>
        <w:t>2.1.3 Liczba operacji polegających na utworzeniu gospodarstw agrotury</w:t>
      </w:r>
      <w:r w:rsidR="003C716F">
        <w:rPr>
          <w:rFonts w:ascii="Times New Roman" w:eastAsia="Times New Roman" w:hAnsi="Times New Roman" w:cs="Times New Roman"/>
          <w:color w:val="000000"/>
        </w:rPr>
        <w:t>stycznych i zagród edukacyjnych</w:t>
      </w:r>
      <w:r>
        <w:rPr>
          <w:rFonts w:ascii="Times New Roman" w:eastAsia="Times New Roman" w:hAnsi="Times New Roman" w:cs="Times New Roman"/>
          <w:color w:val="000000"/>
        </w:rPr>
        <w:t>;</w:t>
      </w:r>
    </w:p>
    <w:p w14:paraId="19733832" w14:textId="77777777" w:rsidR="0013283B" w:rsidRPr="00632E0B" w:rsidRDefault="0013283B" w:rsidP="000B5628">
      <w:pPr>
        <w:pStyle w:val="Akapitzlist"/>
        <w:widowControl w:val="0"/>
        <w:numPr>
          <w:ilvl w:val="0"/>
          <w:numId w:val="42"/>
        </w:numPr>
        <w:spacing w:after="120" w:line="276" w:lineRule="auto"/>
        <w:ind w:left="851"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Operacja powinna realizować wskaźnik rezultatu: </w:t>
      </w:r>
      <w:r w:rsidRPr="00632E0B">
        <w:rPr>
          <w:rFonts w:ascii="Times New Roman" w:eastAsia="Times New Roman" w:hAnsi="Times New Roman" w:cs="Times New Roman"/>
          <w:color w:val="000000"/>
        </w:rPr>
        <w:t xml:space="preserve">R.39 Rozwój gospodarki wiejskiej: liczba przedsiębiorstw rolnych, w tym przedsiębiorstw zajmujących się </w:t>
      </w:r>
      <w:proofErr w:type="spellStart"/>
      <w:r w:rsidRPr="00632E0B">
        <w:rPr>
          <w:rFonts w:ascii="Times New Roman" w:eastAsia="Times New Roman" w:hAnsi="Times New Roman" w:cs="Times New Roman"/>
          <w:color w:val="000000"/>
        </w:rPr>
        <w:t>biogospodarką</w:t>
      </w:r>
      <w:proofErr w:type="spellEnd"/>
      <w:r w:rsidRPr="00632E0B">
        <w:rPr>
          <w:rFonts w:ascii="Times New Roman" w:eastAsia="Times New Roman" w:hAnsi="Times New Roman" w:cs="Times New Roman"/>
          <w:color w:val="000000"/>
        </w:rPr>
        <w:t>, rozwiniętych dzięki wsparciu w ramach WPR.</w:t>
      </w:r>
    </w:p>
    <w:p w14:paraId="77ED87A1" w14:textId="77777777" w:rsidR="00E64881" w:rsidRDefault="00E64881" w:rsidP="00941269">
      <w:pPr>
        <w:widowControl w:val="0"/>
        <w:spacing w:after="120" w:line="276" w:lineRule="auto"/>
        <w:jc w:val="both"/>
        <w:rPr>
          <w:rFonts w:ascii="Times New Roman" w:eastAsia="Times New Roman" w:hAnsi="Times New Roman" w:cs="Times New Roman"/>
        </w:rPr>
      </w:pPr>
    </w:p>
    <w:p w14:paraId="6E793594"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23" w:name="_Toc185504762"/>
      <w:bookmarkStart w:id="24" w:name="_Toc221876829"/>
      <w:r>
        <w:rPr>
          <w:rFonts w:ascii="Times New Roman" w:eastAsia="Times New Roman" w:hAnsi="Times New Roman" w:cs="Times New Roman"/>
          <w:b/>
          <w:sz w:val="28"/>
          <w:szCs w:val="28"/>
        </w:rPr>
        <w:t>§ 8. Opis procedury przyznania pomocy, w tym wskazanie i opis etapów postępowania z WoPP przez LGD oraz SW, a także czynności jakie muszą zostać dokonane przed przyznaniem pomocy oraz termin ich dokonania</w:t>
      </w:r>
      <w:bookmarkEnd w:id="23"/>
      <w:bookmarkEnd w:id="24"/>
    </w:p>
    <w:p w14:paraId="3B0965FA" w14:textId="77777777" w:rsidR="00E64881" w:rsidRDefault="00E64881" w:rsidP="00941269">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729A015B" w14:textId="77777777" w:rsidR="00E64881" w:rsidRDefault="00E64881" w:rsidP="000B5628">
      <w:pPr>
        <w:keepNext/>
        <w:keepLines/>
        <w:widowControl w:val="0"/>
        <w:numPr>
          <w:ilvl w:val="0"/>
          <w:numId w:val="24"/>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r>
        <w:rPr>
          <w:rFonts w:ascii="Times New Roman" w:eastAsia="Times New Roman" w:hAnsi="Times New Roman" w:cs="Times New Roman"/>
          <w:b/>
          <w:color w:val="000000"/>
          <w:sz w:val="26"/>
          <w:szCs w:val="26"/>
        </w:rPr>
        <w:t>Postępowanie przed LGD</w:t>
      </w:r>
    </w:p>
    <w:p w14:paraId="19330296" w14:textId="77777777" w:rsidR="00E64881"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 terminie określonym w § 9 ust. 1, w sposób i w formie wskazanych w § 10.</w:t>
      </w:r>
    </w:p>
    <w:p w14:paraId="5C044CE1" w14:textId="08E2FDAF" w:rsidR="0013283B" w:rsidRPr="0013283B"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 wpłynięciu</w:t>
      </w:r>
      <w:r w:rsidR="00A055C9">
        <w:rPr>
          <w:rFonts w:ascii="Times New Roman" w:eastAsia="Times New Roman" w:hAnsi="Times New Roman" w:cs="Times New Roman"/>
          <w:color w:val="000000"/>
        </w:rPr>
        <w:t xml:space="preserve"> wniosku o przyznanie pomocy,</w:t>
      </w:r>
      <w:r>
        <w:rPr>
          <w:rFonts w:ascii="Times New Roman" w:eastAsia="Times New Roman" w:hAnsi="Times New Roman" w:cs="Times New Roman"/>
          <w:color w:val="000000"/>
        </w:rPr>
        <w:t xml:space="preserve"> LGD kolejno:</w:t>
      </w:r>
    </w:p>
    <w:p w14:paraId="219ACAD5" w14:textId="7E46720B" w:rsidR="00E64881" w:rsidRPr="0013283B" w:rsidRDefault="0013283B" w:rsidP="000B5628">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13283B">
        <w:rPr>
          <w:rFonts w:ascii="Times New Roman" w:eastAsia="Times New Roman" w:hAnsi="Times New Roman" w:cs="Times New Roman"/>
          <w:color w:val="000000"/>
        </w:rPr>
        <w:t xml:space="preserve">dokonuje weryfikacji formalnej </w:t>
      </w:r>
      <w:proofErr w:type="spellStart"/>
      <w:r w:rsidRPr="0013283B">
        <w:rPr>
          <w:rFonts w:ascii="Times New Roman" w:eastAsia="Times New Roman" w:hAnsi="Times New Roman" w:cs="Times New Roman"/>
          <w:color w:val="000000"/>
        </w:rPr>
        <w:t>WoPP</w:t>
      </w:r>
      <w:proofErr w:type="spellEnd"/>
      <w:r w:rsidRPr="0013283B">
        <w:rPr>
          <w:rFonts w:ascii="Times New Roman" w:eastAsia="Times New Roman" w:hAnsi="Times New Roman" w:cs="Times New Roman"/>
          <w:color w:val="000000"/>
        </w:rPr>
        <w:t xml:space="preserve"> złożonych w ramach naboru wniosków, polegającej na sprawdzeniu, czy wnioski zostały złożone w terminie, miejscu oraz formie wskazanych </w:t>
      </w:r>
      <w:r w:rsidR="003C716F">
        <w:rPr>
          <w:rFonts w:ascii="Times New Roman" w:eastAsia="Times New Roman" w:hAnsi="Times New Roman" w:cs="Times New Roman"/>
          <w:color w:val="000000"/>
        </w:rPr>
        <w:t xml:space="preserve">   </w:t>
      </w:r>
      <w:r w:rsidRPr="0013283B">
        <w:rPr>
          <w:rFonts w:ascii="Times New Roman" w:eastAsia="Times New Roman" w:hAnsi="Times New Roman" w:cs="Times New Roman"/>
          <w:color w:val="000000"/>
        </w:rPr>
        <w:t xml:space="preserve">w ogłoszeniu, a w przypadku weryfikacji ich kompletności podlega sprawdzeniu, czy każdy </w:t>
      </w:r>
      <w:proofErr w:type="spellStart"/>
      <w:r w:rsidRPr="0013283B">
        <w:rPr>
          <w:rFonts w:ascii="Times New Roman" w:eastAsia="Times New Roman" w:hAnsi="Times New Roman" w:cs="Times New Roman"/>
          <w:color w:val="000000"/>
        </w:rPr>
        <w:t>WoPP</w:t>
      </w:r>
      <w:proofErr w:type="spellEnd"/>
      <w:r w:rsidRPr="0013283B">
        <w:rPr>
          <w:rFonts w:ascii="Times New Roman" w:eastAsia="Times New Roman" w:hAnsi="Times New Roman" w:cs="Times New Roman"/>
          <w:color w:val="000000"/>
        </w:rPr>
        <w:t xml:space="preserve"> zawiera wszystkie wymagane załączniki oraz czy został wypełniony we wszystkich wymaganych polach, a także, czy podane zostały wszystkie informacje niezbędne do ich oceny; </w:t>
      </w:r>
    </w:p>
    <w:p w14:paraId="4A641EFA" w14:textId="3C2540DB" w:rsidR="00E64881" w:rsidRDefault="00E64881" w:rsidP="000B5628">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r w:rsidR="00CF6F59">
        <w:rPr>
          <w:rFonts w:ascii="Times New Roman" w:eastAsia="Times New Roman" w:hAnsi="Times New Roman" w:cs="Times New Roman"/>
          <w:color w:val="000000"/>
        </w:rPr>
        <w:t>;</w:t>
      </w:r>
    </w:p>
    <w:p w14:paraId="7E052F3D" w14:textId="7565FE18" w:rsidR="00E64881" w:rsidRDefault="00E64881" w:rsidP="000B5628">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dokonuje oceny merytorycznej WoPP złożonych w ramach naboru wniosków w zakresie spełni</w:t>
      </w:r>
      <w:r w:rsidR="0013283B">
        <w:rPr>
          <w:rFonts w:ascii="Times New Roman" w:eastAsia="Times New Roman" w:hAnsi="Times New Roman" w:cs="Times New Roman"/>
          <w:color w:val="000000"/>
        </w:rPr>
        <w:t xml:space="preserve">ania kryteriów wyboru operacji </w:t>
      </w:r>
      <w:r>
        <w:rPr>
          <w:rFonts w:ascii="Times New Roman" w:eastAsia="Times New Roman" w:hAnsi="Times New Roman" w:cs="Times New Roman"/>
          <w:color w:val="000000"/>
        </w:rPr>
        <w:t>i uzyskania minimalnej liczby punktów umożliwiającej przyznanie pomocy;</w:t>
      </w:r>
    </w:p>
    <w:p w14:paraId="27F22FDF" w14:textId="77777777" w:rsidR="00E64881" w:rsidRDefault="00E64881" w:rsidP="000B5628">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ustala</w:t>
      </w:r>
      <w:r w:rsidRPr="00E0591F">
        <w:rPr>
          <w:rFonts w:ascii="Times New Roman" w:eastAsia="Times New Roman" w:hAnsi="Times New Roman" w:cs="Times New Roman"/>
          <w:color w:val="000000"/>
        </w:rPr>
        <w:t xml:space="preserve"> kolejność przysługiwania pomocy na podstawie wyników oceny</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w zakresie sp</w:t>
      </w:r>
      <w:r w:rsidRPr="00E0591F">
        <w:rPr>
          <w:rFonts w:ascii="Times New Roman" w:eastAsia="Times New Roman" w:hAnsi="Times New Roman" w:cs="Times New Roman"/>
          <w:color w:val="000000"/>
        </w:rPr>
        <w:t xml:space="preserve">ełniania </w:t>
      </w:r>
      <w:r w:rsidRPr="00E0591F">
        <w:rPr>
          <w:rFonts w:ascii="Times New Roman" w:eastAsia="Times New Roman" w:hAnsi="Times New Roman" w:cs="Times New Roman"/>
          <w:color w:val="000000"/>
        </w:rPr>
        <w:lastRenderedPageBreak/>
        <w:t>kryteriów wyboru operacji</w:t>
      </w:r>
      <w:r w:rsidRPr="00BC1D91">
        <w:rPr>
          <w:rFonts w:ascii="Times New Roman" w:eastAsia="Times New Roman" w:hAnsi="Times New Roman" w:cs="Times New Roman"/>
          <w:color w:val="000000"/>
        </w:rPr>
        <w:t>;</w:t>
      </w:r>
    </w:p>
    <w:p w14:paraId="11234978" w14:textId="77777777" w:rsidR="00E64881" w:rsidRDefault="00E64881" w:rsidP="000B5628">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ustala przysługującą danemu WoPP kwotę pomocy;</w:t>
      </w:r>
    </w:p>
    <w:p w14:paraId="11C630B3" w14:textId="77777777" w:rsidR="00E64881" w:rsidRPr="004F7AE3" w:rsidRDefault="00E64881" w:rsidP="000B5628">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 xml:space="preserve">dokonuje ustalenia, czy dana operacja mieści się w limicie środków </w:t>
      </w:r>
      <w:r>
        <w:rPr>
          <w:rFonts w:ascii="Times New Roman" w:eastAsia="Times New Roman" w:hAnsi="Times New Roman" w:cs="Times New Roman"/>
          <w:color w:val="000000"/>
        </w:rPr>
        <w:t>wskazanym w § 4</w:t>
      </w:r>
      <w:r w:rsidRPr="004F7AE3">
        <w:rPr>
          <w:rFonts w:ascii="Times New Roman" w:eastAsia="Times New Roman" w:hAnsi="Times New Roman" w:cs="Times New Roman"/>
          <w:color w:val="000000"/>
        </w:rPr>
        <w:t>.</w:t>
      </w:r>
    </w:p>
    <w:p w14:paraId="7B470E07" w14:textId="77777777" w:rsidR="00E64881"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6FF21BED" w14:textId="77777777" w:rsidR="00E64881"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 przeprowadzeniu czynności, o których mowa w ust. 2, LGD:</w:t>
      </w:r>
    </w:p>
    <w:p w14:paraId="362636D4" w14:textId="77777777" w:rsidR="00E64881" w:rsidRDefault="00E64881" w:rsidP="000B5628">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731233DC" w14:textId="7C35DA9C" w:rsidR="00E64881" w:rsidRDefault="00E64881" w:rsidP="000B5628">
      <w:pPr>
        <w:widowControl w:val="0"/>
        <w:numPr>
          <w:ilvl w:val="0"/>
          <w:numId w:val="29"/>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pozytywnego wyniku wyboru operacji – zawierającą dodatkowo wskazanie, czy w dniu przekazania WoPP do SW operacja mieści się w limicie środków, o którym mowa w § 4 ,</w:t>
      </w:r>
    </w:p>
    <w:p w14:paraId="1C5C7EC1" w14:textId="77777777" w:rsidR="00E64881" w:rsidRDefault="00E64881" w:rsidP="000B5628">
      <w:pPr>
        <w:widowControl w:val="0"/>
        <w:numPr>
          <w:ilvl w:val="0"/>
          <w:numId w:val="29"/>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ustalenia przez LGD kwoty pomocy na wdrażanie LSR niższej niż wnioskowana – zawierającą dodatkowo uzasadnienie tej wysokości;</w:t>
      </w:r>
    </w:p>
    <w:p w14:paraId="5583FAFD" w14:textId="77777777" w:rsidR="00A055C9" w:rsidRDefault="00A055C9" w:rsidP="000B5628">
      <w:pPr>
        <w:pStyle w:val="Akapitzlist"/>
        <w:widowControl w:val="0"/>
        <w:numPr>
          <w:ilvl w:val="0"/>
          <w:numId w:val="29"/>
        </w:numPr>
        <w:spacing w:after="120" w:line="276" w:lineRule="auto"/>
        <w:ind w:left="1276"/>
        <w:jc w:val="both"/>
        <w:rPr>
          <w:rFonts w:ascii="Times New Roman" w:eastAsia="Times New Roman" w:hAnsi="Times New Roman" w:cs="Times New Roman"/>
          <w:color w:val="000000"/>
        </w:rPr>
      </w:pPr>
      <w:r>
        <w:rPr>
          <w:rFonts w:ascii="Times New Roman" w:eastAsia="Times New Roman" w:hAnsi="Times New Roman" w:cs="Times New Roman"/>
          <w:color w:val="000000"/>
        </w:rPr>
        <w:t>Przekazywana wnioskodawcy informacja o wyniku oceny, w przypadkach określonych  w art. 21 ust. 6 ustawy RLKS, zawiera również pouczenie o możliwości wniesienia protestu.</w:t>
      </w:r>
    </w:p>
    <w:p w14:paraId="072AD275" w14:textId="1F929A5D" w:rsidR="00A055C9" w:rsidRDefault="00A055C9" w:rsidP="00A055C9">
      <w:pPr>
        <w:pStyle w:val="Akapitzlist"/>
        <w:spacing w:line="254" w:lineRule="auto"/>
        <w:ind w:left="127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Protesty składane przez wnioskodawców muszą być złożone wyłącznie w formie papierowej poza systemem – osobiście lub listownie na adres LGD Stowarzyszenia „Solidarni  w Partnerstwie” (ul. Główna 3, 62-571 Stare Miasto). </w:t>
      </w:r>
    </w:p>
    <w:p w14:paraId="23776118" w14:textId="062992A5" w:rsidR="00E64881" w:rsidRDefault="00E64881" w:rsidP="000B5628">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zamieszcza na swojej stronie internetowej listę operacji spełniających warunki przyznania pomocy oraz listę operacji wybranych, ze wskazaniem, które z operacji mieszczą się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limicie środków, o którym mowa w § 4.</w:t>
      </w:r>
    </w:p>
    <w:p w14:paraId="35D4AB4A" w14:textId="77777777" w:rsidR="00E64881"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3ABBF9FE" w14:textId="77777777" w:rsidR="00E64881"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2-5, powinny zakończyć się w terminie 60 dni od dnia </w:t>
      </w:r>
      <w:r w:rsidRPr="00E0591F">
        <w:rPr>
          <w:rFonts w:ascii="Times New Roman" w:eastAsia="Times New Roman" w:hAnsi="Times New Roman" w:cs="Times New Roman"/>
          <w:color w:val="000000"/>
        </w:rPr>
        <w:t>od dnia następującego po ostatnim dniu terminu składania wniosków</w:t>
      </w:r>
      <w:r>
        <w:rPr>
          <w:rFonts w:ascii="Times New Roman" w:eastAsia="Times New Roman" w:hAnsi="Times New Roman" w:cs="Times New Roman"/>
          <w:color w:val="000000"/>
        </w:rPr>
        <w:t>, który został wskazany w § 9 ust. 1.</w:t>
      </w:r>
    </w:p>
    <w:p w14:paraId="58726362" w14:textId="666615FA" w:rsidR="00E64881" w:rsidRDefault="00E64881" w:rsidP="000B5628">
      <w:pPr>
        <w:widowControl w:val="0"/>
        <w:numPr>
          <w:ilvl w:val="0"/>
          <w:numId w:val="3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oraz Procedurą, które są dostępne pod adresem: </w:t>
      </w:r>
      <w:hyperlink r:id="rId14" w:history="1">
        <w:r w:rsidR="0013283B" w:rsidRPr="006C5265">
          <w:rPr>
            <w:rStyle w:val="Hipercze"/>
            <w:rFonts w:ascii="Times New Roman" w:eastAsia="Times New Roman" w:hAnsi="Times New Roman" w:cs="Times New Roman"/>
          </w:rPr>
          <w:t>www.sswp.com.pl</w:t>
        </w:r>
      </w:hyperlink>
      <w:r>
        <w:rPr>
          <w:rFonts w:ascii="Times New Roman" w:eastAsia="Times New Roman" w:hAnsi="Times New Roman" w:cs="Times New Roman"/>
          <w:color w:val="000000"/>
        </w:rPr>
        <w:t>.</w:t>
      </w:r>
    </w:p>
    <w:p w14:paraId="375B85D6" w14:textId="77777777" w:rsidR="00E64881" w:rsidRDefault="00E64881" w:rsidP="000B5628">
      <w:pPr>
        <w:keepNext/>
        <w:keepLines/>
        <w:widowControl w:val="0"/>
        <w:numPr>
          <w:ilvl w:val="0"/>
          <w:numId w:val="24"/>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Postępowanie przed SW</w:t>
      </w:r>
    </w:p>
    <w:p w14:paraId="4D2A3769" w14:textId="77777777"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otrzymaniu dokumentów potwierdzających</w:t>
      </w:r>
      <w:r w:rsidRPr="00022D89">
        <w:rPr>
          <w:rFonts w:ascii="Times New Roman" w:eastAsia="Times New Roman" w:hAnsi="Times New Roman" w:cs="Times New Roman"/>
          <w:color w:val="000000"/>
        </w:rPr>
        <w:t xml:space="preserve"> dokonanie wyboru operacji </w:t>
      </w:r>
      <w:r>
        <w:rPr>
          <w:rFonts w:ascii="Times New Roman" w:eastAsia="Times New Roman" w:hAnsi="Times New Roman" w:cs="Times New Roman"/>
          <w:color w:val="000000"/>
        </w:rPr>
        <w:t>oraz WoPP obejmujących operacje wybrane przez LGD, SW przeprowadza postępowanie w sprawie o przyznanie pomocy, tj. dokonuje:</w:t>
      </w:r>
    </w:p>
    <w:p w14:paraId="679C9AB9" w14:textId="77777777" w:rsidR="00E64881" w:rsidRDefault="00E64881" w:rsidP="000B5628">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oceny dokumentów potwierdzających dokonanie oceny i wyboru operacji przez LGD,</w:t>
      </w:r>
    </w:p>
    <w:p w14:paraId="7DE89467" w14:textId="77777777" w:rsidR="00E64881" w:rsidRDefault="00E64881" w:rsidP="000B5628">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ostatecznej oceny merytorycznej danego WoPP w zakresie spełniania warunków przyznania pomocy,</w:t>
      </w:r>
    </w:p>
    <w:p w14:paraId="5E923485" w14:textId="77777777" w:rsidR="00E64881" w:rsidRDefault="00E64881" w:rsidP="000B5628">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29F5AAF5" w14:textId="77777777" w:rsidR="00E64881" w:rsidRDefault="00E64881" w:rsidP="000B5628">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ostatecznego ustalenia czy dana operacja wybrana przez LGD mieści się w limicie środków przeznaczonych na dany nabór,</w:t>
      </w:r>
    </w:p>
    <w:p w14:paraId="50AC4E46" w14:textId="77777777" w:rsidR="00E64881" w:rsidRDefault="00E64881" w:rsidP="000B5628">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7D43A207" w14:textId="6792B6CA"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przeprowadzanych czynności, o których mowa w ust. 1</w:t>
      </w:r>
      <w:r w:rsidR="000B5628">
        <w:rPr>
          <w:rFonts w:ascii="Times New Roman" w:eastAsia="Times New Roman" w:hAnsi="Times New Roman" w:cs="Times New Roman"/>
          <w:color w:val="000000"/>
        </w:rPr>
        <w:t xml:space="preserve"> pkt 2-5</w:t>
      </w:r>
      <w:r>
        <w:rPr>
          <w:rFonts w:ascii="Times New Roman" w:eastAsia="Times New Roman" w:hAnsi="Times New Roman" w:cs="Times New Roman"/>
          <w:color w:val="000000"/>
        </w:rPr>
        <w:t>, SW może wezwać wnioskodawcę do złożenia wyjaśnień lub dokumentów, w trybie i na zasadach opisanych w § 11.</w:t>
      </w:r>
    </w:p>
    <w:p w14:paraId="26ABD524" w14:textId="77777777"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zakończeniu czynności, o których mowa w ust. 1, SW przesyła wnioskodawcy:</w:t>
      </w:r>
    </w:p>
    <w:p w14:paraId="291C7D74" w14:textId="77777777" w:rsidR="00E64881" w:rsidRDefault="00E64881" w:rsidP="000B5628">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45058788" w14:textId="77777777" w:rsidR="00E64881" w:rsidRDefault="00E64881" w:rsidP="000B5628">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albo</w:t>
      </w:r>
    </w:p>
    <w:p w14:paraId="76A4886C" w14:textId="77777777" w:rsidR="0013283B" w:rsidRPr="0013283B" w:rsidRDefault="0013283B" w:rsidP="000B5628">
      <w:pPr>
        <w:widowControl w:val="0"/>
        <w:numPr>
          <w:ilvl w:val="0"/>
          <w:numId w:val="4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3283B">
        <w:rPr>
          <w:rFonts w:ascii="Times New Roman" w:eastAsia="Times New Roman" w:hAnsi="Times New Roman" w:cs="Times New Roman"/>
          <w:color w:val="000000"/>
        </w:rPr>
        <w:t>informację o odmowie przyznania pomocy z podaniem przyczyn odmowy – w przypadku niespełnienia warunków przyznania pomocy, albo</w:t>
      </w:r>
    </w:p>
    <w:p w14:paraId="614B553A" w14:textId="788E195A" w:rsidR="0013283B" w:rsidRDefault="0013283B" w:rsidP="000B5628">
      <w:pPr>
        <w:widowControl w:val="0"/>
        <w:numPr>
          <w:ilvl w:val="0"/>
          <w:numId w:val="4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3283B">
        <w:rPr>
          <w:rFonts w:ascii="Times New Roman" w:eastAsia="Times New Roman" w:hAnsi="Times New Roman" w:cs="Times New Roman"/>
          <w:color w:val="000000"/>
        </w:rPr>
        <w:t xml:space="preserve"> informację o braku dostępnych środków na udzielenie wsparcia i pozostawieniu wniosku bez rozpatrzenia - w przypadku wyczerpania środków przeznaczonych na przyznanie pomocy na operacje w ramach naboru wniosków.</w:t>
      </w:r>
    </w:p>
    <w:p w14:paraId="663CD5EA" w14:textId="6E061B8B" w:rsidR="00E64881" w:rsidRPr="0013283B" w:rsidRDefault="00E64881" w:rsidP="000B5628">
      <w:pPr>
        <w:pStyle w:val="Akapitzlist"/>
        <w:widowControl w:val="0"/>
        <w:numPr>
          <w:ilvl w:val="0"/>
          <w:numId w:val="22"/>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13283B">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46E76CD1" w14:textId="5FE84D2B" w:rsidR="00E64881" w:rsidRPr="00ED16F3" w:rsidRDefault="00E64881" w:rsidP="000B5628">
      <w:pPr>
        <w:pStyle w:val="Akapitzlist"/>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jeżeli zachodzi którakolwiek z przesłanek wymienionych w art. 17 ust. 2 ustawy RLKS</w:t>
      </w:r>
      <w:r>
        <w:rPr>
          <w:rFonts w:ascii="Times New Roman" w:eastAsia="Times New Roman" w:hAnsi="Times New Roman" w:cs="Times New Roman"/>
          <w:color w:val="000000"/>
        </w:rPr>
        <w:t>;</w:t>
      </w:r>
    </w:p>
    <w:p w14:paraId="37466AFD" w14:textId="77777777" w:rsidR="00E64881" w:rsidRDefault="00E64881" w:rsidP="000B5628">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wykluczeniu z możliwości otrzymania pomocy, o którym mowa w art. 99 ustawy PS WPR;</w:t>
      </w:r>
    </w:p>
    <w:p w14:paraId="23833651" w14:textId="77777777" w:rsidR="00E64881" w:rsidRDefault="00E64881" w:rsidP="000B5628">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7BC7830F" w14:textId="77777777" w:rsidR="00E64881" w:rsidRDefault="00E64881" w:rsidP="000B5628">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2FFBDB26" w14:textId="77777777" w:rsidR="00E64881" w:rsidRDefault="00E64881" w:rsidP="000B5628">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6C130EA7" w14:textId="77777777"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w:t>
      </w:r>
    </w:p>
    <w:p w14:paraId="3226124E" w14:textId="77777777" w:rsidR="00E64881" w:rsidRDefault="00E64881" w:rsidP="000B5628">
      <w:pPr>
        <w:widowControl w:val="0"/>
        <w:numPr>
          <w:ilvl w:val="1"/>
          <w:numId w:val="2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odmawia zawarcia UoPP gdy:</w:t>
      </w:r>
    </w:p>
    <w:p w14:paraId="01B04820" w14:textId="77777777" w:rsidR="00E64881" w:rsidRDefault="00E64881" w:rsidP="000B5628">
      <w:pPr>
        <w:widowControl w:val="0"/>
        <w:numPr>
          <w:ilvl w:val="0"/>
          <w:numId w:val="17"/>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został wykluczony z możliwości przyznania pomocy,</w:t>
      </w:r>
    </w:p>
    <w:p w14:paraId="62CBAB4C" w14:textId="77777777" w:rsidR="00E64881" w:rsidRDefault="00E64881" w:rsidP="000B5628">
      <w:pPr>
        <w:widowControl w:val="0"/>
        <w:numPr>
          <w:ilvl w:val="0"/>
          <w:numId w:val="17"/>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doszło do unieważnienia naboru wniosków (z wyjątkiem unieważnienia naboru z powodu niewpłynięcia żadnego WoPP);</w:t>
      </w:r>
    </w:p>
    <w:p w14:paraId="3A775AE1" w14:textId="77777777" w:rsidR="00E64881" w:rsidRDefault="00E64881" w:rsidP="000B5628">
      <w:pPr>
        <w:widowControl w:val="0"/>
        <w:numPr>
          <w:ilvl w:val="1"/>
          <w:numId w:val="2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w:t>
      </w:r>
      <w:r>
        <w:rPr>
          <w:rFonts w:ascii="Times New Roman" w:eastAsia="Times New Roman" w:hAnsi="Times New Roman" w:cs="Times New Roman"/>
          <w:color w:val="000000"/>
        </w:rPr>
        <w:lastRenderedPageBreak/>
        <w:t>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FE6332C" w14:textId="4A200E01"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Czyn</w:t>
      </w:r>
      <w:r w:rsidR="000B5628">
        <w:rPr>
          <w:rFonts w:ascii="Times New Roman" w:eastAsia="Times New Roman" w:hAnsi="Times New Roman" w:cs="Times New Roman"/>
          <w:color w:val="000000"/>
        </w:rPr>
        <w:t>ności, o których mowa w ust. 1,2 i ust.3 pkt 1-3</w:t>
      </w:r>
      <w:r>
        <w:rPr>
          <w:rFonts w:ascii="Times New Roman" w:eastAsia="Times New Roman" w:hAnsi="Times New Roman" w:cs="Times New Roman"/>
          <w:color w:val="000000"/>
        </w:rPr>
        <w:t xml:space="preserve">, powinny zostać zakończone przez SW </w:t>
      </w:r>
      <w:r w:rsidR="000B5628">
        <w:rPr>
          <w:rFonts w:ascii="Times New Roman" w:eastAsia="Times New Roman" w:hAnsi="Times New Roman" w:cs="Times New Roman"/>
          <w:color w:val="000000"/>
        </w:rPr>
        <w:t xml:space="preserve">              w terminie 5</w:t>
      </w:r>
      <w:r>
        <w:rPr>
          <w:rFonts w:ascii="Times New Roman" w:eastAsia="Times New Roman" w:hAnsi="Times New Roman" w:cs="Times New Roman"/>
          <w:color w:val="000000"/>
        </w:rPr>
        <w:t xml:space="preserve"> miesięcy od udostępnienia mu dokumentów przez LGD zgodnie z tytułem I ust. </w:t>
      </w:r>
      <w:r w:rsidR="000B562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5 niniejszego paragrafu. W przypadku nierozpatrzenia WoPP w tym terminie, zawiadamia się </w:t>
      </w:r>
      <w:r w:rsidR="000B562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 tym wnioskodawcę, podając przyczyny niedotrzymania terminu i wyznaczając nowy termin załatwienia sprawy, nie dłuższy niż miesiąc.</w:t>
      </w:r>
    </w:p>
    <w:p w14:paraId="0D45D2C3" w14:textId="77777777"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Zawarcie UoPP między wnioskodawcą a SW następuje za pomocą PUE, w sposób określony w art. 10c ustawy o ARiMR. Umowę zawiera się na formularzu opracowanym przez ARiMR, który stanowi załącznik do Regulaminu.</w:t>
      </w:r>
    </w:p>
    <w:p w14:paraId="4AB34A05" w14:textId="77777777"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Zawarcie UoPP jest dokonywane zgodnie z następującymi regułami:</w:t>
      </w:r>
    </w:p>
    <w:p w14:paraId="5B2B9115" w14:textId="77777777" w:rsidR="00E64881" w:rsidRDefault="00E64881" w:rsidP="000B5628">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3169C8B8" w14:textId="77777777" w:rsidR="00E64881" w:rsidRDefault="00E64881" w:rsidP="000B5628">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4245F883" w14:textId="77777777" w:rsidR="00E64881" w:rsidRPr="00E0591F"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w:t>
      </w:r>
      <w:r w:rsidRPr="007C0722">
        <w:rPr>
          <w:rFonts w:ascii="Times New Roman" w:eastAsia="Times New Roman" w:hAnsi="Times New Roman" w:cs="Times New Roman"/>
          <w:color w:val="000000"/>
        </w:rPr>
        <w:t>na realizację LSR w ramach środków</w:t>
      </w:r>
      <w:r>
        <w:rPr>
          <w:rFonts w:ascii="Times New Roman" w:eastAsia="Times New Roman" w:hAnsi="Times New Roman" w:cs="Times New Roman"/>
          <w:color w:val="000000"/>
        </w:rPr>
        <w:t xml:space="preserve"> pochodzących z EFRROW</w:t>
      </w:r>
      <w:r w:rsidRPr="00A76163">
        <w:rPr>
          <w:rFonts w:ascii="Times New Roman" w:eastAsia="Times New Roman" w:hAnsi="Times New Roman" w:cs="Times New Roman"/>
          <w:color w:val="000000"/>
        </w:rPr>
        <w:t>.</w:t>
      </w:r>
    </w:p>
    <w:p w14:paraId="115B7FE0" w14:textId="77777777" w:rsidR="00E64881"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7E457662" w14:textId="208A663C" w:rsidR="00E64881" w:rsidRPr="005474A6" w:rsidRDefault="00E64881" w:rsidP="000B5628">
      <w:pPr>
        <w:widowControl w:val="0"/>
        <w:numPr>
          <w:ilvl w:val="0"/>
          <w:numId w:val="2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474A6">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711A15">
        <w:rPr>
          <w:rFonts w:ascii="Times New Roman" w:eastAsia="Times New Roman" w:hAnsi="Times New Roman" w:cs="Times New Roman"/>
          <w:color w:val="000000"/>
        </w:rPr>
        <w:t>,</w:t>
      </w:r>
      <w:r w:rsidRPr="005474A6">
        <w:rPr>
          <w:rFonts w:ascii="Times New Roman" w:eastAsia="Times New Roman" w:hAnsi="Times New Roman" w:cs="Times New Roman"/>
          <w:color w:val="000000"/>
        </w:rPr>
        <w:t xml:space="preserve"> udostępniania akt oraz skarg i wniosków, o ile ustawa PS WPR lub ustawa RLKS nie stanowi inaczej.</w:t>
      </w:r>
    </w:p>
    <w:p w14:paraId="49DB8EC7" w14:textId="77777777" w:rsidR="00E64881" w:rsidRDefault="00E64881" w:rsidP="00941269">
      <w:pPr>
        <w:widowControl w:val="0"/>
        <w:spacing w:after="0" w:line="276" w:lineRule="auto"/>
        <w:ind w:left="425"/>
        <w:jc w:val="both"/>
        <w:rPr>
          <w:rFonts w:ascii="Times New Roman" w:eastAsia="Times New Roman" w:hAnsi="Times New Roman" w:cs="Times New Roman"/>
          <w:color w:val="000000"/>
        </w:rPr>
      </w:pPr>
    </w:p>
    <w:p w14:paraId="070147D5"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25" w:name="_Toc185504763"/>
      <w:bookmarkStart w:id="26" w:name="_Toc221876830"/>
      <w:r>
        <w:rPr>
          <w:rFonts w:ascii="Times New Roman" w:eastAsia="Times New Roman" w:hAnsi="Times New Roman" w:cs="Times New Roman"/>
          <w:b/>
          <w:sz w:val="28"/>
          <w:szCs w:val="28"/>
        </w:rPr>
        <w:t>§ 9. Termin składania WoPP w ramach niniejszego naboru wniosków</w:t>
      </w:r>
      <w:bookmarkEnd w:id="25"/>
      <w:bookmarkEnd w:id="26"/>
    </w:p>
    <w:p w14:paraId="572D5A32" w14:textId="18CB2EC5" w:rsidR="00E64881" w:rsidRDefault="00E64881" w:rsidP="000B5628">
      <w:pPr>
        <w:widowControl w:val="0"/>
        <w:numPr>
          <w:ilvl w:val="0"/>
          <w:numId w:val="4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Termin</w:t>
      </w:r>
      <w:r w:rsidR="0013283B">
        <w:rPr>
          <w:rFonts w:ascii="Times New Roman" w:eastAsia="Times New Roman" w:hAnsi="Times New Roman" w:cs="Times New Roman"/>
          <w:color w:val="000000"/>
        </w:rPr>
        <w:t xml:space="preserve"> składania </w:t>
      </w:r>
      <w:proofErr w:type="spellStart"/>
      <w:r w:rsidR="0013283B">
        <w:rPr>
          <w:rFonts w:ascii="Times New Roman" w:eastAsia="Times New Roman" w:hAnsi="Times New Roman" w:cs="Times New Roman"/>
          <w:color w:val="000000"/>
        </w:rPr>
        <w:t>WoPP</w:t>
      </w:r>
      <w:proofErr w:type="spellEnd"/>
      <w:r w:rsidR="0013283B">
        <w:rPr>
          <w:rFonts w:ascii="Times New Roman" w:eastAsia="Times New Roman" w:hAnsi="Times New Roman" w:cs="Times New Roman"/>
          <w:color w:val="000000"/>
        </w:rPr>
        <w:t xml:space="preserve"> rozpoczyna się </w:t>
      </w:r>
      <w:r w:rsidR="0013283B" w:rsidRPr="00A47AFE">
        <w:rPr>
          <w:rFonts w:ascii="Times New Roman" w:eastAsia="Times New Roman" w:hAnsi="Times New Roman" w:cs="Times New Roman"/>
          <w:b/>
          <w:color w:val="000000"/>
        </w:rPr>
        <w:t>13.04.2026 r.</w:t>
      </w:r>
      <w:r w:rsidR="0013283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Del="00FB596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kończy się </w:t>
      </w:r>
      <w:r w:rsidR="0013283B" w:rsidRPr="00A47AFE">
        <w:rPr>
          <w:rFonts w:ascii="Times New Roman" w:eastAsia="Times New Roman" w:hAnsi="Times New Roman" w:cs="Times New Roman"/>
          <w:b/>
          <w:color w:val="000000"/>
        </w:rPr>
        <w:t>27.04.2026 r</w:t>
      </w:r>
      <w:r w:rsidR="0013283B">
        <w:rPr>
          <w:rFonts w:ascii="Times New Roman" w:eastAsia="Times New Roman" w:hAnsi="Times New Roman" w:cs="Times New Roman"/>
          <w:color w:val="000000"/>
        </w:rPr>
        <w:t>.</w:t>
      </w:r>
    </w:p>
    <w:p w14:paraId="01EA0343" w14:textId="77777777" w:rsidR="00E64881" w:rsidRDefault="00E64881" w:rsidP="000B5628">
      <w:pPr>
        <w:widowControl w:val="0"/>
        <w:numPr>
          <w:ilvl w:val="0"/>
          <w:numId w:val="4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098BE5AE" w14:textId="77777777" w:rsidR="00E64881" w:rsidRDefault="00E64881" w:rsidP="00941269">
      <w:pPr>
        <w:widowControl w:val="0"/>
        <w:spacing w:after="0" w:line="276" w:lineRule="auto"/>
        <w:ind w:left="425"/>
        <w:jc w:val="both"/>
        <w:rPr>
          <w:rFonts w:ascii="Times New Roman" w:eastAsia="Times New Roman" w:hAnsi="Times New Roman" w:cs="Times New Roman"/>
          <w:color w:val="000000"/>
        </w:rPr>
      </w:pPr>
    </w:p>
    <w:p w14:paraId="56F6EA80" w14:textId="4818000F"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27" w:name="_Toc185504764"/>
      <w:bookmarkStart w:id="28" w:name="_Toc221876831"/>
      <w:r>
        <w:rPr>
          <w:rFonts w:ascii="Times New Roman" w:eastAsia="Times New Roman" w:hAnsi="Times New Roman" w:cs="Times New Roman"/>
          <w:b/>
          <w:sz w:val="28"/>
          <w:szCs w:val="28"/>
        </w:rPr>
        <w:t xml:space="preserve">§ 10. Sposób i forma składania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w:t>
      </w:r>
      <w:bookmarkStart w:id="29" w:name="_Hlk185492298"/>
      <w:r>
        <w:rPr>
          <w:rFonts w:ascii="Times New Roman" w:eastAsia="Times New Roman" w:hAnsi="Times New Roman" w:cs="Times New Roman"/>
          <w:b/>
          <w:sz w:val="28"/>
          <w:szCs w:val="28"/>
        </w:rPr>
        <w:t xml:space="preserve">i </w:t>
      </w:r>
      <w:proofErr w:type="spellStart"/>
      <w:r>
        <w:rPr>
          <w:rFonts w:ascii="Times New Roman" w:eastAsia="Times New Roman" w:hAnsi="Times New Roman" w:cs="Times New Roman"/>
          <w:b/>
          <w:sz w:val="28"/>
          <w:szCs w:val="28"/>
        </w:rPr>
        <w:t>WoP</w:t>
      </w:r>
      <w:proofErr w:type="spellEnd"/>
      <w:r>
        <w:rPr>
          <w:rFonts w:ascii="Times New Roman" w:eastAsia="Times New Roman" w:hAnsi="Times New Roman" w:cs="Times New Roman"/>
          <w:b/>
          <w:sz w:val="28"/>
          <w:szCs w:val="28"/>
        </w:rPr>
        <w:t xml:space="preserve"> </w:t>
      </w:r>
      <w:bookmarkEnd w:id="29"/>
      <w:r>
        <w:rPr>
          <w:rFonts w:ascii="Times New Roman" w:eastAsia="Times New Roman" w:hAnsi="Times New Roman" w:cs="Times New Roman"/>
          <w:b/>
          <w:sz w:val="28"/>
          <w:szCs w:val="28"/>
        </w:rPr>
        <w:t xml:space="preserve">oraz informacja </w:t>
      </w:r>
      <w:r w:rsidR="003C716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o dokumentach niezbędnych do przyznania i wypłaty pomocy</w:t>
      </w:r>
      <w:bookmarkEnd w:id="27"/>
      <w:bookmarkEnd w:id="28"/>
    </w:p>
    <w:p w14:paraId="75205D40" w14:textId="77777777" w:rsidR="000B5628" w:rsidRDefault="00504429" w:rsidP="000B5628">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należy składać za pomocą PUE, który jest dostępny pod adresem: </w:t>
      </w:r>
      <w:hyperlink r:id="rId15" w:history="1">
        <w:r w:rsidR="00A47AFE" w:rsidRPr="00A47AFE">
          <w:rPr>
            <w:rStyle w:val="Hipercze"/>
            <w:rFonts w:ascii="Times New Roman" w:eastAsia="Times New Roman" w:hAnsi="Times New Roman" w:cs="Times New Roman"/>
          </w:rPr>
          <w:t>Platforma Usług Elektronicznych - Agencja Restrukturyzacji i Modernizacji Rolnictwa - Portal Gov.pl</w:t>
        </w:r>
      </w:hyperlink>
    </w:p>
    <w:p w14:paraId="5A5B112F" w14:textId="3380D3C0" w:rsidR="000B5628" w:rsidRPr="000B5628" w:rsidRDefault="000B5628" w:rsidP="000B5628">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rPr>
      </w:pPr>
      <w:r w:rsidRPr="000B5628">
        <w:rPr>
          <w:rFonts w:ascii="Times New Roman" w:eastAsia="Times New Roman" w:hAnsi="Times New Roman" w:cs="Times New Roman"/>
        </w:rPr>
        <w:t>(po wcześniejszym zalogowaniu się do systemu).</w:t>
      </w:r>
    </w:p>
    <w:p w14:paraId="7B338D9A" w14:textId="5EA76169" w:rsidR="00504429" w:rsidRPr="000B5628" w:rsidRDefault="00504429" w:rsidP="000B5628">
      <w:pPr>
        <w:pStyle w:val="Akapitzlist"/>
        <w:widowControl w:val="0"/>
        <w:numPr>
          <w:ilvl w:val="0"/>
          <w:numId w:val="32"/>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0B5628">
        <w:rPr>
          <w:rFonts w:ascii="Times New Roman" w:eastAsia="Times New Roman" w:hAnsi="Times New Roman" w:cs="Times New Roman"/>
          <w:color w:val="000000"/>
        </w:rPr>
        <w:t xml:space="preserve">W przypadku złożenia </w:t>
      </w:r>
      <w:proofErr w:type="spellStart"/>
      <w:r w:rsidRPr="000B5628">
        <w:rPr>
          <w:rFonts w:ascii="Times New Roman" w:eastAsia="Times New Roman" w:hAnsi="Times New Roman" w:cs="Times New Roman"/>
          <w:color w:val="000000"/>
        </w:rPr>
        <w:t>WoPP</w:t>
      </w:r>
      <w:proofErr w:type="spellEnd"/>
      <w:r w:rsidRPr="000B5628">
        <w:rPr>
          <w:rFonts w:ascii="Times New Roman" w:eastAsia="Times New Roman" w:hAnsi="Times New Roman" w:cs="Times New Roman"/>
          <w:color w:val="000000"/>
        </w:rPr>
        <w:t xml:space="preserve"> w inny sposób operacja nie zostanie wybrana przez LGD do realizacji. Warunkiem złożenia </w:t>
      </w:r>
      <w:proofErr w:type="spellStart"/>
      <w:r w:rsidRPr="000B5628">
        <w:rPr>
          <w:rFonts w:ascii="Times New Roman" w:eastAsia="Times New Roman" w:hAnsi="Times New Roman" w:cs="Times New Roman"/>
          <w:color w:val="000000"/>
        </w:rPr>
        <w:t>WoPP</w:t>
      </w:r>
      <w:proofErr w:type="spellEnd"/>
      <w:r w:rsidRPr="000B5628">
        <w:rPr>
          <w:rFonts w:ascii="Times New Roman" w:eastAsia="Times New Roman" w:hAnsi="Times New Roman" w:cs="Times New Roman"/>
          <w:color w:val="000000"/>
        </w:rPr>
        <w:t xml:space="preserve"> i </w:t>
      </w:r>
      <w:proofErr w:type="spellStart"/>
      <w:r w:rsidRPr="000B5628">
        <w:rPr>
          <w:rFonts w:ascii="Times New Roman" w:eastAsia="Times New Roman" w:hAnsi="Times New Roman" w:cs="Times New Roman"/>
          <w:color w:val="000000"/>
        </w:rPr>
        <w:t>WoP</w:t>
      </w:r>
      <w:proofErr w:type="spellEnd"/>
      <w:r w:rsidRPr="000B5628">
        <w:rPr>
          <w:rFonts w:ascii="Times New Roman" w:eastAsia="Times New Roman" w:hAnsi="Times New Roman" w:cs="Times New Roman"/>
          <w:color w:val="000000"/>
        </w:rPr>
        <w:t xml:space="preserve"> za pomocą PUE jest posiadanie przez wnioskodawcę numeru EP.</w:t>
      </w:r>
    </w:p>
    <w:p w14:paraId="518FB1C4" w14:textId="3129A242" w:rsidR="00504429" w:rsidRPr="00504429" w:rsidRDefault="00504429" w:rsidP="000B5628">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wraz z załącznikami, które potwierdzą spełnienie warunków przyznania pomocy.</w:t>
      </w:r>
    </w:p>
    <w:p w14:paraId="4CC18999" w14:textId="19CFBCEE" w:rsidR="00E64881" w:rsidRDefault="00E64881" w:rsidP="000B5628">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skuteczne złożenie dokumentacji w toku procedury ubiegania się o przyznanie pomocy, w tym WoPP oraz załączników do tego WoPP, odpowiedzialność ponosi wnioskodawca. Powyższe stosuje się także do składania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w:t>
      </w:r>
    </w:p>
    <w:p w14:paraId="37C880F5" w14:textId="3346698D" w:rsidR="00E64881" w:rsidRPr="001F5501" w:rsidRDefault="00E64881" w:rsidP="000B5628">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1F5501">
        <w:rPr>
          <w:rFonts w:ascii="Times New Roman" w:eastAsia="Times New Roman" w:hAnsi="Times New Roman" w:cs="Times New Roman"/>
          <w:color w:val="000000"/>
        </w:rPr>
        <w:t xml:space="preserve">Wnioskodawca może </w:t>
      </w:r>
      <w:r w:rsidR="00A47AFE">
        <w:rPr>
          <w:rFonts w:ascii="Times New Roman" w:eastAsia="Times New Roman" w:hAnsi="Times New Roman" w:cs="Times New Roman"/>
          <w:color w:val="000000"/>
        </w:rPr>
        <w:t xml:space="preserve">w </w:t>
      </w:r>
      <w:r w:rsidRPr="001F5501">
        <w:rPr>
          <w:rFonts w:ascii="Times New Roman" w:eastAsia="Times New Roman" w:hAnsi="Times New Roman" w:cs="Times New Roman"/>
          <w:color w:val="000000"/>
        </w:rPr>
        <w:t>dowolnym momencie wycofać złożony WoPP. W przypadku wycofania WoPP wnioskodawca może złożyć ponownie WoPP w ramach trwającego naboru wniosków. O skutecznym wycofaniu wniosku odpowiednio LGD albo SW informują wnioskodawcę.</w:t>
      </w:r>
    </w:p>
    <w:p w14:paraId="220810B2" w14:textId="5BC72487" w:rsidR="00E64881" w:rsidRPr="002634F1" w:rsidRDefault="00A745DC" w:rsidP="000B5628">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EndPr/>
        <w:sdtContent/>
      </w:sdt>
      <w:r w:rsidR="00E64881" w:rsidRPr="002634F1">
        <w:rPr>
          <w:rFonts w:ascii="Times New Roman" w:eastAsia="Times New Roman" w:hAnsi="Times New Roman" w:cs="Times New Roman"/>
          <w:color w:val="000000"/>
        </w:rPr>
        <w:t xml:space="preserve">Wykaz dokumentów niezbędnych do przyznania pomocy, które powinny zostać dołączone do WoPP, stanowi załącznik do Regulaminu. </w:t>
      </w:r>
      <w:r w:rsidR="00E64881" w:rsidRPr="001F5501">
        <w:rPr>
          <w:rFonts w:ascii="Times New Roman" w:eastAsia="Times New Roman" w:hAnsi="Times New Roman" w:cs="Times New Roman"/>
          <w:color w:val="000000"/>
        </w:rPr>
        <w:t xml:space="preserve">Lista dokumentów jest zależna od formularza WoPP (w PUE) wraz z instrukcją jego wypełniania i dokumentów, które zostaną w nich wskazane, a także od kryteriów oceny operacji przyjętych przez LGD, które będą obowiązywać </w:t>
      </w:r>
      <w:r w:rsidR="003C716F">
        <w:rPr>
          <w:rFonts w:ascii="Times New Roman" w:eastAsia="Times New Roman" w:hAnsi="Times New Roman" w:cs="Times New Roman"/>
          <w:color w:val="000000"/>
        </w:rPr>
        <w:t xml:space="preserve"> </w:t>
      </w:r>
      <w:r w:rsidR="00E64881" w:rsidRPr="001F5501">
        <w:rPr>
          <w:rFonts w:ascii="Times New Roman" w:eastAsia="Times New Roman" w:hAnsi="Times New Roman" w:cs="Times New Roman"/>
          <w:color w:val="000000"/>
        </w:rPr>
        <w:t xml:space="preserve">w ramach naboru wniosków. </w:t>
      </w:r>
      <w:r w:rsidR="00E64881" w:rsidRPr="002634F1">
        <w:rPr>
          <w:rFonts w:ascii="Times New Roman" w:eastAsia="Times New Roman" w:hAnsi="Times New Roman" w:cs="Times New Roman"/>
          <w:color w:val="000000"/>
        </w:rPr>
        <w:t xml:space="preserve">Wykaz dokumentów niezbędnych do wypłaty pomocy określa z kolei wzór </w:t>
      </w:r>
      <w:proofErr w:type="spellStart"/>
      <w:r w:rsidR="00E64881" w:rsidRPr="002634F1">
        <w:rPr>
          <w:rFonts w:ascii="Times New Roman" w:eastAsia="Times New Roman" w:hAnsi="Times New Roman" w:cs="Times New Roman"/>
          <w:color w:val="000000"/>
        </w:rPr>
        <w:t>WoP</w:t>
      </w:r>
      <w:proofErr w:type="spellEnd"/>
      <w:r w:rsidR="00E64881" w:rsidRPr="002634F1">
        <w:rPr>
          <w:rFonts w:ascii="Times New Roman" w:eastAsia="Times New Roman" w:hAnsi="Times New Roman" w:cs="Times New Roman"/>
          <w:color w:val="000000"/>
        </w:rPr>
        <w:t xml:space="preserve"> oraz postanowienia </w:t>
      </w:r>
      <w:proofErr w:type="spellStart"/>
      <w:r w:rsidR="00E64881" w:rsidRPr="002634F1">
        <w:rPr>
          <w:rFonts w:ascii="Times New Roman" w:eastAsia="Times New Roman" w:hAnsi="Times New Roman" w:cs="Times New Roman"/>
          <w:color w:val="000000"/>
        </w:rPr>
        <w:t>UoPP</w:t>
      </w:r>
      <w:proofErr w:type="spellEnd"/>
      <w:r w:rsidR="00E64881" w:rsidRPr="002634F1">
        <w:rPr>
          <w:rFonts w:ascii="Times New Roman" w:eastAsia="Times New Roman" w:hAnsi="Times New Roman" w:cs="Times New Roman"/>
          <w:color w:val="000000"/>
        </w:rPr>
        <w:t>.</w:t>
      </w:r>
    </w:p>
    <w:p w14:paraId="2A754067" w14:textId="77777777" w:rsidR="00E64881" w:rsidRDefault="00E64881" w:rsidP="000B5628">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informuje o wszelkich istotnych zmianach w zakresie danych i informacji zawartych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oraz dołączonych do niego dokumentach niezwłocznie po zaistnieniu tych zmian.</w:t>
      </w:r>
    </w:p>
    <w:p w14:paraId="6F346AAF" w14:textId="77777777" w:rsidR="00E64881" w:rsidRDefault="00E64881" w:rsidP="00941269">
      <w:pPr>
        <w:widowControl w:val="0"/>
        <w:spacing w:after="0" w:line="276" w:lineRule="auto"/>
        <w:ind w:left="425"/>
        <w:jc w:val="both"/>
        <w:rPr>
          <w:rFonts w:ascii="Times New Roman" w:eastAsia="Times New Roman" w:hAnsi="Times New Roman" w:cs="Times New Roman"/>
          <w:color w:val="000000"/>
        </w:rPr>
      </w:pPr>
    </w:p>
    <w:p w14:paraId="48EDAF6A"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30" w:name="_Toc185504765"/>
      <w:bookmarkStart w:id="31" w:name="_Toc221876832"/>
      <w:r>
        <w:rPr>
          <w:rFonts w:ascii="Times New Roman" w:eastAsia="Times New Roman" w:hAnsi="Times New Roman" w:cs="Times New Roman"/>
          <w:b/>
          <w:sz w:val="28"/>
          <w:szCs w:val="28"/>
        </w:rPr>
        <w:t>§ 11. Zakres, w jakim jest możliwe uzupełnianie lub poprawianie WoPP oraz sposób, forma i termin złożenia uzupełnień i poprawek</w:t>
      </w:r>
      <w:bookmarkEnd w:id="30"/>
      <w:bookmarkEnd w:id="31"/>
    </w:p>
    <w:p w14:paraId="616F4874" w14:textId="6B878876"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wnioskodawcę do złożenia tych wyjaśnień lub dokumentów w terminie </w:t>
      </w:r>
      <w:r w:rsidR="003C716F">
        <w:rPr>
          <w:rFonts w:ascii="Times New Roman" w:eastAsia="Times New Roman" w:hAnsi="Times New Roman" w:cs="Times New Roman"/>
          <w:i/>
          <w:color w:val="000000"/>
        </w:rPr>
        <w:t>14</w:t>
      </w:r>
      <w:r>
        <w:rPr>
          <w:rFonts w:ascii="Times New Roman" w:eastAsia="Times New Roman" w:hAnsi="Times New Roman" w:cs="Times New Roman"/>
          <w:i/>
          <w:color w:val="000000"/>
        </w:rPr>
        <w:t xml:space="preserve"> </w:t>
      </w:r>
      <w:r w:rsidRPr="00ED16F3">
        <w:rPr>
          <w:rFonts w:ascii="Times New Roman" w:eastAsia="Times New Roman" w:hAnsi="Times New Roman" w:cs="Times New Roman"/>
          <w:iCs/>
          <w:color w:val="000000"/>
        </w:rPr>
        <w:t>dni od dnia doręczenia wezwania</w:t>
      </w:r>
      <w:r>
        <w:rPr>
          <w:rFonts w:ascii="Times New Roman" w:eastAsia="Times New Roman" w:hAnsi="Times New Roman" w:cs="Times New Roman"/>
          <w:color w:val="000000"/>
        </w:rPr>
        <w:t>.</w:t>
      </w:r>
    </w:p>
    <w:p w14:paraId="053B66E8" w14:textId="63E11B78"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 uznawania ją za doręczoną, określa § 12.</w:t>
      </w:r>
    </w:p>
    <w:p w14:paraId="52E780D0" w14:textId="77777777"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Termin, o którym mowa w ust. 1, nie podlega przywróceniu.</w:t>
      </w:r>
    </w:p>
    <w:p w14:paraId="16457DB0" w14:textId="5C0CEC6E"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t>
      </w:r>
      <w:r>
        <w:rPr>
          <w:rFonts w:ascii="Times New Roman" w:eastAsia="Times New Roman" w:hAnsi="Times New Roman" w:cs="Times New Roman"/>
          <w:color w:val="000000"/>
        </w:rPr>
        <w:lastRenderedPageBreak/>
        <w:t xml:space="preserve">wskazanej w ust. 2, wysłane bez uprzedniego wezwania LGD lub wykraczające poza kwestie,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 które zwróciła się LGD, nie będą uwzględniane w ramach oceny i wyboru operacji i ustalania kwoty pomocy.</w:t>
      </w:r>
    </w:p>
    <w:p w14:paraId="02F37F6A" w14:textId="77777777"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526BBB01" w14:textId="77777777"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09F209BC" w14:textId="77777777" w:rsidR="00E64881" w:rsidRDefault="00E64881" w:rsidP="000B5628">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SW na etapie weryfikacji, o której mowa w § 8 tytuł II:</w:t>
      </w:r>
    </w:p>
    <w:p w14:paraId="256C18C9" w14:textId="77777777" w:rsidR="00E64881" w:rsidRDefault="00E64881" w:rsidP="000B5628">
      <w:pPr>
        <w:numPr>
          <w:ilvl w:val="0"/>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stwierdzenia, że WoPP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3EFFA64B" w14:textId="77777777" w:rsidR="00E64881" w:rsidRDefault="00E64881" w:rsidP="000B5628">
      <w:pPr>
        <w:numPr>
          <w:ilvl w:val="0"/>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709B6BD3" w14:textId="77777777" w:rsidR="00E64881" w:rsidRDefault="00E64881" w:rsidP="000B5628">
      <w:pPr>
        <w:numPr>
          <w:ilvl w:val="0"/>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15848307" w14:textId="77777777" w:rsidR="00E64881" w:rsidRDefault="00E64881" w:rsidP="00941269">
      <w:pPr>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17A3634F" w14:textId="77777777"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72259747" w14:textId="77777777"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wyniku wezwania, o którym mowa w ust. 7, wnioskodawca może dokonać korekty we WoPP tylko w zakresie wynikającym z treści wezwania. Korekty wykraczające poza zakres wezwania lub niezwiązane z wezwaniem nie będą uwzględniane przy dalszym rozpatrywaniu WoPP.</w:t>
      </w:r>
    </w:p>
    <w:p w14:paraId="272966DF" w14:textId="77777777"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7A5C3806" w14:textId="77777777" w:rsidR="00E64881" w:rsidRDefault="00E64881" w:rsidP="000B5628">
      <w:pPr>
        <w:widowControl w:val="0"/>
        <w:numPr>
          <w:ilvl w:val="0"/>
          <w:numId w:val="3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wniósł prośbę w terminie 14 dni od dnia ustania przyczyn uchybienia;</w:t>
      </w:r>
    </w:p>
    <w:p w14:paraId="3EDE352B" w14:textId="77777777" w:rsidR="00E64881" w:rsidRDefault="00E64881" w:rsidP="000B5628">
      <w:pPr>
        <w:widowControl w:val="0"/>
        <w:numPr>
          <w:ilvl w:val="0"/>
          <w:numId w:val="3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uprawdopodobnił, że uchybienie nastąpiło bez jego winy;</w:t>
      </w:r>
    </w:p>
    <w:p w14:paraId="6DAA772E" w14:textId="77777777" w:rsidR="00E64881" w:rsidRDefault="00E64881" w:rsidP="000B5628">
      <w:pPr>
        <w:widowControl w:val="0"/>
        <w:numPr>
          <w:ilvl w:val="0"/>
          <w:numId w:val="3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 dniu złożenia prośby, o której mowa w pkt 1, dopełnił czynności, dla której określony był termin.</w:t>
      </w:r>
    </w:p>
    <w:p w14:paraId="3FAB0145" w14:textId="77777777"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Nie jest możliwe przywrócenie terminu do złożenia prośby, o której mowa w ust. 10 pkt 1.</w:t>
      </w:r>
    </w:p>
    <w:p w14:paraId="1E5C7ABA" w14:textId="77777777"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gdy wnioskodawca wniesie prośbę, o której mowa w ust. 10 pkt 1, po otrzymaniu od SW pisma z informacją o odmowie przyznania pomocy </w:t>
      </w:r>
      <w:r w:rsidRPr="00B94E87">
        <w:rPr>
          <w:rFonts w:ascii="Times New Roman" w:eastAsia="Times New Roman" w:hAnsi="Times New Roman" w:cs="Times New Roman"/>
          <w:color w:val="000000"/>
        </w:rPr>
        <w:t>albo o pozostawieniu</w:t>
      </w:r>
      <w:r>
        <w:rPr>
          <w:rFonts w:ascii="Times New Roman" w:eastAsia="Times New Roman" w:hAnsi="Times New Roman" w:cs="Times New Roman"/>
          <w:color w:val="000000"/>
        </w:rPr>
        <w:t xml:space="preserve"> WoPP</w:t>
      </w:r>
      <w:r w:rsidRPr="00B94E87">
        <w:rPr>
          <w:rFonts w:ascii="Times New Roman" w:eastAsia="Times New Roman" w:hAnsi="Times New Roman" w:cs="Times New Roman"/>
          <w:color w:val="000000"/>
        </w:rPr>
        <w:t xml:space="preserve"> bez rozpatrzenia </w:t>
      </w:r>
      <w:r>
        <w:rPr>
          <w:rFonts w:ascii="Times New Roman" w:eastAsia="Times New Roman" w:hAnsi="Times New Roman" w:cs="Times New Roman"/>
          <w:color w:val="000000"/>
        </w:rPr>
        <w:t>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WoPP.</w:t>
      </w:r>
    </w:p>
    <w:p w14:paraId="5CDCF00F" w14:textId="77777777"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 12 ust. 6, w przypadku, gdy w odpowiedzi na wezwanie SW, o którym mowa w ust. 7, wnioskodawca dokona usunięcia braków lub nieprawidłowości, poprawienia WoPP lub złożenia wyjaśnień i bez zachowania formy korespondencji wskazanej w ust. 2, ocena WoPP przez SW zostanie dokonana z pominięciem złożonych w ten sposób uzupełnień, poprawek lub wyjaśnień.</w:t>
      </w:r>
    </w:p>
    <w:p w14:paraId="22F25C06" w14:textId="6C071C46" w:rsidR="00E64881" w:rsidRDefault="00E64881" w:rsidP="000B5628">
      <w:pPr>
        <w:widowControl w:val="0"/>
        <w:numPr>
          <w:ilvl w:val="0"/>
          <w:numId w:val="3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Poza sytuacjami określonymi w ust. 7 w trakcie naboru wniosków i ich oceny nie ma możliwości dokonania zmian w odniesieniu do złożonego WoPP, natomiast wnioskodawca, chcąc wprowadzić zmiany, może – w terminie przewidzianym na złożenie wniosku, o którym mowa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 9 ust. 1 – wycofać WoPP i złożyć go ponownie.</w:t>
      </w:r>
    </w:p>
    <w:p w14:paraId="46C10D39" w14:textId="77777777" w:rsidR="00E64881" w:rsidRDefault="00E64881" w:rsidP="00941269">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772522A3"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32" w:name="_Toc185504766"/>
      <w:bookmarkStart w:id="33" w:name="_Toc221876833"/>
      <w:r>
        <w:rPr>
          <w:rFonts w:ascii="Times New Roman" w:eastAsia="Times New Roman" w:hAnsi="Times New Roman" w:cs="Times New Roman"/>
          <w:b/>
          <w:sz w:val="28"/>
          <w:szCs w:val="28"/>
        </w:rPr>
        <w:t>§ 12. Sposób wymiany korespondencji między wnioskodawcą a LGD i SW</w:t>
      </w:r>
      <w:bookmarkEnd w:id="32"/>
      <w:bookmarkEnd w:id="33"/>
    </w:p>
    <w:p w14:paraId="66AECCBC" w14:textId="2E2F7E82"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ust. 6 oraz § 14 ust. 3, korespondencja między wnioskodawcą a LGD i SW,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 tym złożenie WoPP oraz jego zmiana lub wycofanie, a także wymiana korespondencji, podpisywanie dokumentów i wykonywanie innych czynności dotyczących postępowania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sprawie oceny i wyboru operacji i ustalenia kwoty pomocy prowadzonego przez LGD oraz postępowania w sprawie o przyznanie pomocy i wypłaty pomocy postępowania oraz zawieranie umów o przyznaniu pomocy, odbywa się za pomocą PUE.</w:t>
      </w:r>
    </w:p>
    <w:p w14:paraId="5AF13C82" w14:textId="77777777"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WoPP nie został złożony za pomocą PUE, LGD nie wybiera operacji objętej tym wnioskiem, o czym LGD informuje wnioskodawcę w takiej samej formie, w jakiej został przez niego złożony wniosek.</w:t>
      </w:r>
    </w:p>
    <w:p w14:paraId="73AB3CDC" w14:textId="77777777"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Do złożenia WoPP za pomocą PUE nie jest wymagany podpis elektroniczny. Złożenie WoPP za pomocą PUE następuje po uwierzytelnieniu w tym systemie wnioskodawcy, a w przypadku gdy wniosek jest składany przez podmiot niebędący osobą fizyczną – po uwierzytelnieniu osoby:</w:t>
      </w:r>
    </w:p>
    <w:p w14:paraId="0B4ACADF" w14:textId="77777777" w:rsidR="00E64881" w:rsidRDefault="00E64881" w:rsidP="000B5628">
      <w:pPr>
        <w:widowControl w:val="0"/>
        <w:numPr>
          <w:ilvl w:val="0"/>
          <w:numId w:val="18"/>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uprawnionej do reprezentacji tego podmiotu – jeżeli jego reprezentacja jest jednoosobowa;</w:t>
      </w:r>
    </w:p>
    <w:p w14:paraId="4F5585BB" w14:textId="77777777" w:rsidR="00E64881" w:rsidRDefault="00E64881" w:rsidP="000B5628">
      <w:pPr>
        <w:widowControl w:val="0"/>
        <w:numPr>
          <w:ilvl w:val="0"/>
          <w:numId w:val="18"/>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upoważnionej przez osoby uprawnione do reprezentacji tego podmiotu – jeżeli jego reprezentacja jest wieloosobowa.</w:t>
      </w:r>
    </w:p>
    <w:p w14:paraId="1EF84408" w14:textId="77777777"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Uwierzytelnienie w PUE przez wnioskodawcę następuje:</w:t>
      </w:r>
    </w:p>
    <w:p w14:paraId="3556AC5E" w14:textId="77777777" w:rsidR="00E64881" w:rsidRDefault="00E64881" w:rsidP="000B5628">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sposób określony w art. 20a ust. 1 ustawy o informatyzacji działalności podmiotów realizujących zadania publiczne lub</w:t>
      </w:r>
    </w:p>
    <w:p w14:paraId="591F543C" w14:textId="77777777" w:rsidR="00E64881" w:rsidRDefault="00E64881" w:rsidP="000B5628">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pomocą loginu i kodu dostępu do PUE, dla których szczegółowe wymagania określone zostały w rozporządzeniu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w sprawie loginu i kodu dostępu.</w:t>
      </w:r>
    </w:p>
    <w:p w14:paraId="21EF6395" w14:textId="77777777"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Złożenie WoPP, wymiana korespondencji oraz wykonywanie za pomocą PUE innych czynności </w:t>
      </w:r>
      <w:r>
        <w:rPr>
          <w:rFonts w:ascii="Times New Roman" w:eastAsia="Times New Roman" w:hAnsi="Times New Roman" w:cs="Times New Roman"/>
          <w:color w:val="000000"/>
        </w:rPr>
        <w:lastRenderedPageBreak/>
        <w:t>dotyczących postępowania w sprawie oceny i wyboru operacji i ustalenia kwoty pomocy prowadzonego przez LGD oraz postępowania w sprawie o przyznanie pomocy i wypłaty pomocy prowadzonego przez SW</w:t>
      </w:r>
      <w:r>
        <w:t xml:space="preserve"> </w:t>
      </w:r>
      <w:r>
        <w:rPr>
          <w:rFonts w:ascii="Times New Roman" w:eastAsia="Times New Roman" w:hAnsi="Times New Roman" w:cs="Times New Roman"/>
          <w:color w:val="000000"/>
        </w:rPr>
        <w:t>następują zgodnie z poniższymi regułami:</w:t>
      </w:r>
    </w:p>
    <w:p w14:paraId="77CC002D"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nie jest wymagane ponowne uwierzytelnienie w PUE;</w:t>
      </w:r>
    </w:p>
    <w:p w14:paraId="682FAF43"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załączniki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lub innego pisma dołącza się jako dokumenty utworzone za pomocą PUE, a w przypadku gdy stanowią dokumenty wymagające opatrzenia podpisem przez osobę trzecią, dołącza się je w postaci elektronicznej jako:</w:t>
      </w:r>
    </w:p>
    <w:p w14:paraId="0863935B" w14:textId="77777777" w:rsidR="00E64881" w:rsidRDefault="00E64881" w:rsidP="000B5628">
      <w:pPr>
        <w:widowControl w:val="0"/>
        <w:numPr>
          <w:ilvl w:val="1"/>
          <w:numId w:val="19"/>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opatrzone przez tę osobę kwalifikowanym podpisem elektronicznym, podpisem osobistym albo podpisem zaufanym albo</w:t>
      </w:r>
    </w:p>
    <w:p w14:paraId="6F18C0C1" w14:textId="5AC82ED4" w:rsidR="00E64881" w:rsidRDefault="00E64881" w:rsidP="000B5628">
      <w:pPr>
        <w:widowControl w:val="0"/>
        <w:numPr>
          <w:ilvl w:val="1"/>
          <w:numId w:val="19"/>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elektroniczne kopie dokumentów sporządzonych w postaci papierowej i opatrzonych przez tę osobę podpisem własnoręcznym, zapisane w formacie określonym </w:t>
      </w:r>
      <w:r w:rsidR="003C71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przepisach wydanych na podstawie art. 18 pkt 3 ustawy o informatyzacji działalności podmiotów realizujących zadania publiczne;</w:t>
      </w:r>
    </w:p>
    <w:p w14:paraId="23A79CE2"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wnioskodawcy lub beneficjentowi, po wysłaniu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03A4BD0"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077B4FDF"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20B3C14E"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B0B9605"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doręczenia wnioskodawcy lub beneficjentowi pisma za pomocą PUE uznaje się dzień:</w:t>
      </w:r>
    </w:p>
    <w:p w14:paraId="7686F8A2" w14:textId="77777777" w:rsidR="00E64881" w:rsidRDefault="00E64881" w:rsidP="000B5628">
      <w:pPr>
        <w:widowControl w:val="0"/>
        <w:numPr>
          <w:ilvl w:val="0"/>
          <w:numId w:val="2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32FD4F3F" w14:textId="77777777" w:rsidR="00E64881" w:rsidRDefault="00E64881" w:rsidP="000B5628">
      <w:pPr>
        <w:widowControl w:val="0"/>
        <w:numPr>
          <w:ilvl w:val="0"/>
          <w:numId w:val="2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3AD5E90C"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niewykonanie czynności dotyczącej postępowania przez wnioskodawcę lub beneficjenta w terminie wyznaczonym w piśmie wzywającym do wykonania tej czynności jest </w:t>
      </w:r>
      <w:r>
        <w:rPr>
          <w:rFonts w:ascii="Times New Roman" w:eastAsia="Times New Roman" w:hAnsi="Times New Roman" w:cs="Times New Roman"/>
          <w:color w:val="000000"/>
        </w:rPr>
        <w:lastRenderedPageBreak/>
        <w:t>równoznaczne z odmową jej wykonania;</w:t>
      </w:r>
    </w:p>
    <w:p w14:paraId="3B5A3DF0"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1006EC18" w14:textId="77777777" w:rsidR="00E64881" w:rsidRDefault="00E64881" w:rsidP="000B5628">
      <w:pPr>
        <w:widowControl w:val="0"/>
        <w:numPr>
          <w:ilvl w:val="0"/>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749C0844" w14:textId="77777777"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WoPP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20F617B5" w14:textId="707D06B2" w:rsidR="00E64881" w:rsidRDefault="00E64881" w:rsidP="000B5628">
      <w:pPr>
        <w:widowControl w:val="0"/>
        <w:numPr>
          <w:ilvl w:val="0"/>
          <w:numId w:val="3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jeśli dokumenty załączane do WoPP są sporządzone w języku obcym, wnioskodawca jest zobowiązany przekazać do LGD/SW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1BF8501A" w14:textId="77777777" w:rsidR="00E64881" w:rsidRPr="004166A1" w:rsidRDefault="00E64881" w:rsidP="00941269">
      <w:pPr>
        <w:spacing w:after="0" w:line="276" w:lineRule="auto"/>
        <w:rPr>
          <w:rFonts w:ascii="Times New Roman" w:hAnsi="Times New Roman" w:cs="Times New Roman"/>
        </w:rPr>
      </w:pPr>
    </w:p>
    <w:p w14:paraId="2025A4A7"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34" w:name="_Toc185504767"/>
      <w:bookmarkStart w:id="35" w:name="_Toc221876834"/>
      <w:r>
        <w:rPr>
          <w:rFonts w:ascii="Times New Roman" w:eastAsia="Times New Roman" w:hAnsi="Times New Roman" w:cs="Times New Roman"/>
          <w:b/>
          <w:sz w:val="28"/>
          <w:szCs w:val="28"/>
        </w:rPr>
        <w:t>§ 13. Informacja o miejscu udostępnienia LSR, formularza WoPP oraz formularza UoPP</w:t>
      </w:r>
      <w:bookmarkEnd w:id="34"/>
      <w:bookmarkEnd w:id="35"/>
    </w:p>
    <w:p w14:paraId="5F2A5EC7" w14:textId="662CC119" w:rsidR="00E64881" w:rsidRDefault="00E64881" w:rsidP="000B5628">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LSR dostępna je</w:t>
      </w:r>
      <w:r w:rsidR="00A47AFE">
        <w:rPr>
          <w:rFonts w:ascii="Times New Roman" w:eastAsia="Times New Roman" w:hAnsi="Times New Roman" w:cs="Times New Roman"/>
          <w:color w:val="000000"/>
        </w:rPr>
        <w:t xml:space="preserve">st pod adresem: </w:t>
      </w:r>
      <w:hyperlink r:id="rId16" w:history="1">
        <w:r w:rsidR="00A47AFE" w:rsidRPr="006C5265">
          <w:rPr>
            <w:rStyle w:val="Hipercze"/>
            <w:rFonts w:ascii="Times New Roman" w:eastAsia="Times New Roman" w:hAnsi="Times New Roman" w:cs="Times New Roman"/>
          </w:rPr>
          <w:t>www.sswp.com.pl</w:t>
        </w:r>
      </w:hyperlink>
      <w:r w:rsidR="00A47AF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p>
    <w:p w14:paraId="7782D666" w14:textId="129E0415" w:rsidR="00E64881" w:rsidRDefault="00E64881" w:rsidP="000B5628">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WoPP dostępny jest pod adresem: </w:t>
      </w:r>
      <w:hyperlink r:id="rId17" w:history="1">
        <w:r w:rsidR="00A47AFE" w:rsidRPr="00A47AFE">
          <w:rPr>
            <w:rStyle w:val="Hipercze"/>
            <w:rFonts w:ascii="Times New Roman" w:eastAsia="Times New Roman" w:hAnsi="Times New Roman" w:cs="Times New Roman"/>
          </w:rPr>
          <w:t>Platforma Usług Elektronicznych - Agencja Restrukturyzacji i Modernizacji Rolnictwa - Portal Gov.pl</w:t>
        </w:r>
      </w:hyperlink>
      <w:r w:rsidR="000B5628">
        <w:rPr>
          <w:rStyle w:val="Hipercze"/>
          <w:rFonts w:ascii="Times New Roman" w:eastAsia="Times New Roman" w:hAnsi="Times New Roman" w:cs="Times New Roman"/>
        </w:rPr>
        <w:t xml:space="preserve">  </w:t>
      </w:r>
      <w:r w:rsidR="000B5628">
        <w:rPr>
          <w:rFonts w:ascii="Times New Roman" w:eastAsia="Times New Roman" w:hAnsi="Times New Roman" w:cs="Times New Roman"/>
        </w:rPr>
        <w:t>(po wcześniejszym zalogowaniu się do systemu).</w:t>
      </w:r>
    </w:p>
    <w:p w14:paraId="71680CA6" w14:textId="76FF2F17" w:rsidR="00E64881" w:rsidRDefault="00E64881" w:rsidP="000B5628">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UoPP dostępny jest pod adresem </w:t>
      </w:r>
      <w:hyperlink r:id="rId18" w:history="1">
        <w:r w:rsidR="00A47AFE" w:rsidRPr="006C5265">
          <w:rPr>
            <w:rStyle w:val="Hipercze"/>
            <w:rFonts w:ascii="Times New Roman" w:eastAsia="Times New Roman" w:hAnsi="Times New Roman" w:cs="Times New Roman"/>
          </w:rPr>
          <w:t>www.sswp.com.pl</w:t>
        </w:r>
      </w:hyperlink>
      <w:r w:rsidR="00A47AF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p>
    <w:p w14:paraId="3FBA376A" w14:textId="77777777" w:rsidR="00E64881" w:rsidRDefault="00E64881" w:rsidP="00371D40">
      <w:pPr>
        <w:spacing w:after="0" w:line="276" w:lineRule="auto"/>
        <w:rPr>
          <w:rFonts w:ascii="Times New Roman" w:eastAsia="Times New Roman" w:hAnsi="Times New Roman" w:cs="Times New Roman"/>
          <w:color w:val="000000"/>
        </w:rPr>
      </w:pPr>
    </w:p>
    <w:p w14:paraId="65ECA1C4"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36" w:name="_Toc185504768"/>
      <w:bookmarkStart w:id="37" w:name="_Toc221876835"/>
      <w:r>
        <w:rPr>
          <w:rFonts w:ascii="Times New Roman" w:eastAsia="Times New Roman" w:hAnsi="Times New Roman" w:cs="Times New Roman"/>
          <w:b/>
          <w:sz w:val="28"/>
          <w:szCs w:val="28"/>
        </w:rPr>
        <w:t>§ 14. Informacja o środkach zaskarżenia przysługujących wnioskodawcy oraz podmiot właściwy do ich rozpatrzenia</w:t>
      </w:r>
      <w:bookmarkEnd w:id="36"/>
      <w:bookmarkEnd w:id="37"/>
    </w:p>
    <w:p w14:paraId="4206C840"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sytuacjach określonych w art. 22 ust. 1 ustawy RLKS Wnioskodawcy przysługuje prawo wniesienia protestu od wyniku dokonanej przez LGD</w:t>
      </w:r>
      <w:r w:rsidDel="007D07B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oceny jego operacji </w:t>
      </w:r>
      <w:bookmarkStart w:id="38" w:name="_Hlk185493026"/>
      <w:r>
        <w:rPr>
          <w:rFonts w:ascii="Times New Roman" w:eastAsia="Times New Roman" w:hAnsi="Times New Roman" w:cs="Times New Roman"/>
          <w:color w:val="000000"/>
        </w:rPr>
        <w:t xml:space="preserve">i ustalenia kwoty </w:t>
      </w:r>
      <w:bookmarkEnd w:id="38"/>
      <w:r>
        <w:rPr>
          <w:rFonts w:ascii="Times New Roman" w:eastAsia="Times New Roman" w:hAnsi="Times New Roman" w:cs="Times New Roman"/>
          <w:color w:val="000000"/>
        </w:rPr>
        <w:t>pomocy.</w:t>
      </w:r>
    </w:p>
    <w:p w14:paraId="193D163F"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578B1DF1"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0F088317"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5499C958"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2ACE1374"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ECD24DA" w14:textId="77777777" w:rsidR="00E64881" w:rsidRDefault="00E64881" w:rsidP="000B5628">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w:t>
      </w:r>
    </w:p>
    <w:p w14:paraId="5F0BA59F" w14:textId="77777777" w:rsidR="00E64881" w:rsidRDefault="00E64881" w:rsidP="000B5628">
      <w:pPr>
        <w:widowControl w:val="0"/>
        <w:numPr>
          <w:ilvl w:val="1"/>
          <w:numId w:val="3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przyznania pomocy przez SW, </w:t>
      </w:r>
    </w:p>
    <w:p w14:paraId="5CDDAA37" w14:textId="77777777" w:rsidR="00E64881" w:rsidRDefault="00E64881" w:rsidP="000B5628">
      <w:pPr>
        <w:widowControl w:val="0"/>
        <w:numPr>
          <w:ilvl w:val="1"/>
          <w:numId w:val="3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zawarcia UoPP przez SW </w:t>
      </w:r>
    </w:p>
    <w:p w14:paraId="3ED7D792" w14:textId="77777777" w:rsidR="00E64881" w:rsidRDefault="00E64881" w:rsidP="00941269">
      <w:pPr>
        <w:widowControl w:val="0"/>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7975E2D6" w14:textId="77777777" w:rsidR="00E64881" w:rsidRDefault="00E64881" w:rsidP="00941269">
      <w:pPr>
        <w:spacing w:after="0" w:line="276" w:lineRule="auto"/>
        <w:rPr>
          <w:rFonts w:ascii="Times New Roman" w:eastAsia="Times New Roman" w:hAnsi="Times New Roman" w:cs="Times New Roman"/>
        </w:rPr>
      </w:pPr>
    </w:p>
    <w:p w14:paraId="3A8C340A" w14:textId="77777777" w:rsidR="00E64881" w:rsidRDefault="00E64881" w:rsidP="00941269">
      <w:pPr>
        <w:pStyle w:val="Nagwek1"/>
        <w:spacing w:before="0" w:after="120" w:line="276" w:lineRule="auto"/>
        <w:jc w:val="both"/>
        <w:rPr>
          <w:rFonts w:ascii="Times New Roman" w:eastAsia="Times New Roman" w:hAnsi="Times New Roman" w:cs="Times New Roman"/>
          <w:b/>
          <w:sz w:val="28"/>
          <w:szCs w:val="28"/>
        </w:rPr>
      </w:pPr>
      <w:bookmarkStart w:id="39" w:name="_Toc185504769"/>
      <w:bookmarkStart w:id="40" w:name="_Toc221876836"/>
      <w:r>
        <w:rPr>
          <w:rFonts w:ascii="Times New Roman" w:eastAsia="Times New Roman" w:hAnsi="Times New Roman" w:cs="Times New Roman"/>
          <w:b/>
          <w:sz w:val="28"/>
          <w:szCs w:val="28"/>
        </w:rPr>
        <w:t>§ 15. Postanowienia końcowe</w:t>
      </w:r>
      <w:bookmarkEnd w:id="39"/>
      <w:bookmarkEnd w:id="40"/>
    </w:p>
    <w:p w14:paraId="2FB526B2" w14:textId="53493B9A" w:rsidR="00E64881" w:rsidRPr="008206D2" w:rsidRDefault="00E64881" w:rsidP="000B5628">
      <w:pPr>
        <w:widowControl w:val="0"/>
        <w:numPr>
          <w:ilvl w:val="0"/>
          <w:numId w:val="37"/>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w:t>
      </w:r>
      <w:r w:rsidR="003C716F">
        <w:rPr>
          <w:rFonts w:ascii="Times New Roman" w:eastAsia="Times New Roman" w:hAnsi="Times New Roman" w:cs="Times New Roman"/>
          <w:color w:val="000000"/>
        </w:rPr>
        <w:t xml:space="preserve">                   </w:t>
      </w:r>
      <w:r w:rsidRPr="008206D2">
        <w:rPr>
          <w:rFonts w:ascii="Times New Roman" w:eastAsia="Times New Roman" w:hAnsi="Times New Roman" w:cs="Times New Roman"/>
          <w:color w:val="000000"/>
        </w:rPr>
        <w:t xml:space="preserve">i Wytycznych szczegółowych, które są dostępne pod adresem </w:t>
      </w:r>
      <w:hyperlink r:id="rId19">
        <w:r w:rsidRPr="008206D2">
          <w:rPr>
            <w:rFonts w:ascii="Times New Roman" w:eastAsia="Times New Roman" w:hAnsi="Times New Roman" w:cs="Times New Roman"/>
            <w:color w:val="000000"/>
          </w:rPr>
          <w:t>https://www.gov.pl/web/rolnictwo/wytyczne3</w:t>
        </w:r>
      </w:hyperlink>
      <w:r w:rsidRPr="008206D2">
        <w:rPr>
          <w:rFonts w:ascii="Times New Roman" w:eastAsia="Times New Roman" w:hAnsi="Times New Roman" w:cs="Times New Roman"/>
          <w:color w:val="000000"/>
        </w:rPr>
        <w:t>.</w:t>
      </w:r>
    </w:p>
    <w:p w14:paraId="539A43F1" w14:textId="77777777" w:rsidR="00E64881" w:rsidRPr="008206D2" w:rsidRDefault="00E64881" w:rsidP="000B5628">
      <w:pPr>
        <w:widowControl w:val="0"/>
        <w:numPr>
          <w:ilvl w:val="0"/>
          <w:numId w:val="37"/>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p>
    <w:p w14:paraId="602D671D" w14:textId="4B7D2502" w:rsidR="00E64881" w:rsidRPr="00A47AFE" w:rsidRDefault="00E64881" w:rsidP="000B5628">
      <w:pPr>
        <w:widowControl w:val="0"/>
        <w:numPr>
          <w:ilvl w:val="0"/>
          <w:numId w:val="37"/>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Dane kontaktowe LGD przeprowadzającego nabór wniosków </w:t>
      </w:r>
      <w:r w:rsidR="00A47AFE" w:rsidRPr="00A47AFE">
        <w:rPr>
          <w:rFonts w:ascii="Times New Roman" w:eastAsia="Times New Roman" w:hAnsi="Times New Roman" w:cs="Times New Roman"/>
          <w:color w:val="000000"/>
        </w:rPr>
        <w:t xml:space="preserve">Stowarzyszenie „Solidarni                             w Partnerstwie” , ul. Główna 3, 62-571 Stare Miasto, tel. 665 550 131, e-mail: </w:t>
      </w:r>
      <w:hyperlink r:id="rId20" w:history="1">
        <w:r w:rsidR="00A47AFE" w:rsidRPr="00A47AFE">
          <w:rPr>
            <w:rFonts w:ascii="Times New Roman" w:eastAsia="Times New Roman" w:hAnsi="Times New Roman" w:cs="Times New Roman"/>
            <w:color w:val="0563C1"/>
            <w:u w:val="single"/>
          </w:rPr>
          <w:t>lgd@stare-miasto.pl</w:t>
        </w:r>
      </w:hyperlink>
      <w:r w:rsidR="003C716F">
        <w:rPr>
          <w:rFonts w:ascii="Times New Roman" w:eastAsia="Times New Roman" w:hAnsi="Times New Roman" w:cs="Times New Roman"/>
          <w:color w:val="0563C1"/>
          <w:u w:val="single"/>
        </w:rPr>
        <w:t xml:space="preserve">, </w:t>
      </w:r>
      <w:r w:rsidR="003C716F">
        <w:rPr>
          <w:rFonts w:ascii="Times New Roman" w:eastAsia="Times New Roman" w:hAnsi="Times New Roman" w:cs="Times New Roman"/>
          <w:color w:val="000000"/>
        </w:rPr>
        <w:t xml:space="preserve">strona internetowa: </w:t>
      </w:r>
      <w:hyperlink r:id="rId21" w:history="1">
        <w:r w:rsidR="003C716F">
          <w:rPr>
            <w:rStyle w:val="Hipercze"/>
            <w:rFonts w:ascii="Times New Roman" w:eastAsia="Times New Roman" w:hAnsi="Times New Roman" w:cs="Times New Roman"/>
          </w:rPr>
          <w:t>www.sswp.com.pl</w:t>
        </w:r>
      </w:hyperlink>
      <w:r w:rsidR="00A47AFE" w:rsidRPr="00A47AFE">
        <w:rPr>
          <w:rFonts w:ascii="Times New Roman" w:eastAsia="Times New Roman" w:hAnsi="Times New Roman" w:cs="Times New Roman"/>
          <w:color w:val="000000"/>
        </w:rPr>
        <w:t xml:space="preserve"> </w:t>
      </w:r>
    </w:p>
    <w:bookmarkEnd w:id="22"/>
    <w:p w14:paraId="2425FDF4" w14:textId="77777777" w:rsidR="00B63BE1" w:rsidRPr="00B63BE1" w:rsidRDefault="00B63BE1" w:rsidP="000B5628">
      <w:pPr>
        <w:widowControl w:val="0"/>
        <w:numPr>
          <w:ilvl w:val="0"/>
          <w:numId w:val="37"/>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Załącznikami do Regulaminu są:</w:t>
      </w:r>
    </w:p>
    <w:p w14:paraId="608C2D44" w14:textId="77777777" w:rsidR="00B63BE1" w:rsidRDefault="00B63BE1" w:rsidP="000B5628">
      <w:pPr>
        <w:widowControl w:val="0"/>
        <w:numPr>
          <w:ilvl w:val="1"/>
          <w:numId w:val="46"/>
        </w:numPr>
        <w:spacing w:after="120" w:line="276" w:lineRule="auto"/>
        <w:ind w:left="851" w:right="-426" w:hanging="425"/>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załącznik nr 1 – Kryteria wyboru operacji;</w:t>
      </w:r>
    </w:p>
    <w:p w14:paraId="49A2A3D3" w14:textId="26F0B048" w:rsidR="003C716F" w:rsidRPr="003C716F" w:rsidRDefault="003C716F" w:rsidP="000B5628">
      <w:pPr>
        <w:widowControl w:val="0"/>
        <w:numPr>
          <w:ilvl w:val="1"/>
          <w:numId w:val="46"/>
        </w:numPr>
        <w:spacing w:after="120" w:line="276" w:lineRule="auto"/>
        <w:ind w:left="851" w:righ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załącznik nr 1.1 - </w:t>
      </w:r>
      <w:r w:rsidRPr="00AF1321">
        <w:rPr>
          <w:rFonts w:ascii="Times New Roman" w:eastAsia="Times New Roman" w:hAnsi="Times New Roman" w:cs="Times New Roman"/>
          <w:color w:val="000000"/>
        </w:rPr>
        <w:t>Uzasadnienie wnioskodawcy do poszczegó</w:t>
      </w:r>
      <w:r>
        <w:rPr>
          <w:rFonts w:ascii="Times New Roman" w:eastAsia="Times New Roman" w:hAnsi="Times New Roman" w:cs="Times New Roman"/>
          <w:color w:val="000000"/>
        </w:rPr>
        <w:t>lnych kryteriów wyboru operacji;</w:t>
      </w:r>
    </w:p>
    <w:p w14:paraId="7CB1694F" w14:textId="77777777" w:rsidR="00B63BE1" w:rsidRPr="00B63BE1" w:rsidRDefault="00B63BE1" w:rsidP="000B5628">
      <w:pPr>
        <w:widowControl w:val="0"/>
        <w:numPr>
          <w:ilvl w:val="1"/>
          <w:numId w:val="46"/>
        </w:numPr>
        <w:spacing w:after="120" w:line="276" w:lineRule="auto"/>
        <w:ind w:left="851" w:right="-426" w:hanging="425"/>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załącznik nr 2 – wykaz załączników niezbędnych do przyznania pomocy, które powinny zostać dołączone do </w:t>
      </w:r>
      <w:proofErr w:type="spellStart"/>
      <w:r w:rsidRPr="00B63BE1">
        <w:rPr>
          <w:rFonts w:ascii="Times New Roman" w:eastAsia="Times New Roman" w:hAnsi="Times New Roman" w:cs="Times New Roman"/>
          <w:color w:val="000000"/>
        </w:rPr>
        <w:t>WoPP</w:t>
      </w:r>
      <w:proofErr w:type="spellEnd"/>
      <w:r w:rsidRPr="00B63BE1">
        <w:rPr>
          <w:rFonts w:ascii="Times New Roman" w:eastAsia="Times New Roman" w:hAnsi="Times New Roman" w:cs="Times New Roman"/>
          <w:color w:val="000000"/>
        </w:rPr>
        <w:t>.</w:t>
      </w:r>
    </w:p>
    <w:p w14:paraId="3D21F336"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3)</w:t>
      </w:r>
      <w:r w:rsidRPr="00B63BE1">
        <w:rPr>
          <w:rFonts w:ascii="Times New Roman" w:eastAsia="Times New Roman" w:hAnsi="Times New Roman" w:cs="Times New Roman"/>
          <w:color w:val="000000"/>
        </w:rPr>
        <w:tab/>
        <w:t xml:space="preserve">Instrukcje do </w:t>
      </w:r>
      <w:proofErr w:type="spellStart"/>
      <w:r w:rsidRPr="00B63BE1">
        <w:rPr>
          <w:rFonts w:ascii="Times New Roman" w:eastAsia="Times New Roman" w:hAnsi="Times New Roman" w:cs="Times New Roman"/>
          <w:color w:val="000000"/>
        </w:rPr>
        <w:t>WoPP</w:t>
      </w:r>
      <w:proofErr w:type="spellEnd"/>
      <w:r w:rsidRPr="00B63BE1">
        <w:rPr>
          <w:rFonts w:ascii="Times New Roman" w:eastAsia="Times New Roman" w:hAnsi="Times New Roman" w:cs="Times New Roman"/>
          <w:color w:val="000000"/>
        </w:rPr>
        <w:t>:</w:t>
      </w:r>
    </w:p>
    <w:p w14:paraId="5A7C2DAA" w14:textId="77777777" w:rsidR="00B63BE1" w:rsidRPr="00B63BE1" w:rsidRDefault="00B63BE1" w:rsidP="00B63BE1">
      <w:pPr>
        <w:widowControl w:val="0"/>
        <w:spacing w:after="120" w:line="276" w:lineRule="auto"/>
        <w:ind w:left="1134"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3a) Instrukcja wypełniania wniosku o przyznanie pomocy w ramach Planu Strategicznego dla Wspólnej Polityki Rolnej na lata 2023-2027 dla interwencji I.13.1 Leader/Rozwój Lokalny Kierowany przez Społeczność (RLKS) – komponent Wdrażanie LSR;</w:t>
      </w:r>
    </w:p>
    <w:p w14:paraId="68F0C4CC"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3b) Pomocniczy załącznik do Instrukcji dla wniosku o przyznanie pomocy;</w:t>
      </w:r>
    </w:p>
    <w:p w14:paraId="77BAB17B"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4)</w:t>
      </w:r>
      <w:r w:rsidRPr="00B63BE1">
        <w:rPr>
          <w:rFonts w:ascii="Times New Roman" w:eastAsia="Times New Roman" w:hAnsi="Times New Roman" w:cs="Times New Roman"/>
          <w:color w:val="000000"/>
        </w:rPr>
        <w:tab/>
        <w:t xml:space="preserve">Wzory załączników do </w:t>
      </w:r>
      <w:proofErr w:type="spellStart"/>
      <w:r w:rsidRPr="00B63BE1">
        <w:rPr>
          <w:rFonts w:ascii="Times New Roman" w:eastAsia="Times New Roman" w:hAnsi="Times New Roman" w:cs="Times New Roman"/>
          <w:color w:val="000000"/>
        </w:rPr>
        <w:t>WoPP</w:t>
      </w:r>
      <w:proofErr w:type="spellEnd"/>
      <w:r w:rsidRPr="00B63BE1">
        <w:rPr>
          <w:rFonts w:ascii="Times New Roman" w:eastAsia="Times New Roman" w:hAnsi="Times New Roman" w:cs="Times New Roman"/>
          <w:color w:val="000000"/>
        </w:rPr>
        <w:t>:</w:t>
      </w:r>
    </w:p>
    <w:p w14:paraId="5037A0B0"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lastRenderedPageBreak/>
        <w:t xml:space="preserve">                 4a) Informacja o przetwarzaniu danych osobowych przez Lokalną Grupę Działania;</w:t>
      </w:r>
    </w:p>
    <w:p w14:paraId="011C5416" w14:textId="77777777" w:rsidR="00B63BE1" w:rsidRPr="00B63BE1" w:rsidRDefault="00B63BE1" w:rsidP="00B63BE1">
      <w:pPr>
        <w:widowControl w:val="0"/>
        <w:spacing w:after="120" w:line="276" w:lineRule="auto"/>
        <w:ind w:left="1276" w:right="-426" w:hanging="127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4b) Oświadczenie właściciela albo współwłaściciela nieruchomości o wyrażeniu zgody na realizację operacji;</w:t>
      </w:r>
    </w:p>
    <w:p w14:paraId="36D282CB"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4c) Oświadczenie o kwalifikowalności VAT;</w:t>
      </w:r>
    </w:p>
    <w:p w14:paraId="44F0856E"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4d) Szczegółowy opis zadań wymienionych w zestawieniu rzeczowo-finansowym operacji;</w:t>
      </w:r>
    </w:p>
    <w:p w14:paraId="5A3BB08A" w14:textId="035289AB" w:rsidR="00B63BE1" w:rsidRPr="00B63BE1" w:rsidRDefault="00B63BE1" w:rsidP="00B63BE1">
      <w:pPr>
        <w:widowControl w:val="0"/>
        <w:spacing w:after="120" w:line="276" w:lineRule="auto"/>
        <w:ind w:left="1276" w:right="-426" w:hanging="127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4e) Oświadczenie małżonka Wnioskodawcy o wyrażeniu zgody na zawarcie umowy </w:t>
      </w:r>
      <w:r w:rsidR="003C716F">
        <w:rPr>
          <w:rFonts w:ascii="Times New Roman" w:eastAsia="Times New Roman" w:hAnsi="Times New Roman" w:cs="Times New Roman"/>
          <w:color w:val="000000"/>
        </w:rPr>
        <w:t xml:space="preserve">                       </w:t>
      </w:r>
      <w:r w:rsidRPr="00B63BE1">
        <w:rPr>
          <w:rFonts w:ascii="Times New Roman" w:eastAsia="Times New Roman" w:hAnsi="Times New Roman" w:cs="Times New Roman"/>
          <w:color w:val="000000"/>
        </w:rPr>
        <w:t>o przyznaniu pomocy;</w:t>
      </w:r>
    </w:p>
    <w:p w14:paraId="3EF08755" w14:textId="77777777" w:rsidR="00B63BE1" w:rsidRPr="00B63BE1" w:rsidRDefault="00B63BE1" w:rsidP="00B63BE1">
      <w:pPr>
        <w:widowControl w:val="0"/>
        <w:spacing w:after="120" w:line="276" w:lineRule="auto"/>
        <w:ind w:left="1276" w:right="-426" w:hanging="127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4f) Oświadczenie o niepozostawaniu w związku małżeńskim/o ustanowionej małżeńskiej rozdzielczości majątkowej;</w:t>
      </w:r>
    </w:p>
    <w:p w14:paraId="2C84A29E" w14:textId="77777777" w:rsidR="00B63BE1" w:rsidRPr="00B63BE1" w:rsidRDefault="00B63BE1" w:rsidP="000B5628">
      <w:pPr>
        <w:widowControl w:val="0"/>
        <w:numPr>
          <w:ilvl w:val="0"/>
          <w:numId w:val="47"/>
        </w:numPr>
        <w:spacing w:after="120" w:line="276" w:lineRule="auto"/>
        <w:ind w:right="-426"/>
        <w:contextualSpacing/>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Umowa o przyznaniu pomocy</w:t>
      </w:r>
    </w:p>
    <w:p w14:paraId="775F5FF6"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5a) Biznesplan;</w:t>
      </w:r>
    </w:p>
    <w:p w14:paraId="20F15508"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5b) Informacja o przetwarzaniu danych osobowych;</w:t>
      </w:r>
    </w:p>
    <w:p w14:paraId="6557E6B3" w14:textId="38138AEF" w:rsidR="00B63BE1" w:rsidRPr="00B63BE1" w:rsidRDefault="00B63BE1" w:rsidP="00B63BE1">
      <w:pPr>
        <w:widowControl w:val="0"/>
        <w:spacing w:after="120" w:line="276" w:lineRule="auto"/>
        <w:ind w:left="1134" w:right="-426" w:hanging="1134"/>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5c) Wykaz działek ewidencyjnych, na których realizowana będzie operacja trwale związana</w:t>
      </w:r>
      <w:r w:rsidR="003C716F">
        <w:rPr>
          <w:rFonts w:ascii="Times New Roman" w:eastAsia="Times New Roman" w:hAnsi="Times New Roman" w:cs="Times New Roman"/>
          <w:color w:val="000000"/>
        </w:rPr>
        <w:t xml:space="preserve">                   </w:t>
      </w:r>
      <w:r w:rsidRPr="00B63BE1">
        <w:rPr>
          <w:rFonts w:ascii="Times New Roman" w:eastAsia="Times New Roman" w:hAnsi="Times New Roman" w:cs="Times New Roman"/>
          <w:color w:val="000000"/>
        </w:rPr>
        <w:t xml:space="preserve"> z nieruchomością;</w:t>
      </w:r>
    </w:p>
    <w:p w14:paraId="783A5636" w14:textId="77777777" w:rsidR="00B63BE1" w:rsidRPr="00B63BE1" w:rsidRDefault="00B63BE1" w:rsidP="000B5628">
      <w:pPr>
        <w:widowControl w:val="0"/>
        <w:numPr>
          <w:ilvl w:val="0"/>
          <w:numId w:val="47"/>
        </w:numPr>
        <w:spacing w:after="120" w:line="276" w:lineRule="auto"/>
        <w:ind w:right="-426"/>
        <w:contextualSpacing/>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Wykaz załączników do wniosku o płatność;</w:t>
      </w:r>
    </w:p>
    <w:p w14:paraId="710A591D" w14:textId="77777777" w:rsidR="00B63BE1" w:rsidRPr="00B63BE1" w:rsidRDefault="00B63BE1" w:rsidP="000B5628">
      <w:pPr>
        <w:widowControl w:val="0"/>
        <w:numPr>
          <w:ilvl w:val="0"/>
          <w:numId w:val="47"/>
        </w:numPr>
        <w:spacing w:after="120" w:line="276" w:lineRule="auto"/>
        <w:ind w:right="-426"/>
        <w:contextualSpacing/>
        <w:jc w:val="both"/>
        <w:rPr>
          <w:rFonts w:ascii="Times New Roman" w:eastAsia="Times New Roman" w:hAnsi="Times New Roman" w:cs="Times New Roman"/>
          <w:color w:val="000000"/>
          <w:u w:val="single"/>
        </w:rPr>
      </w:pPr>
      <w:r w:rsidRPr="00B63BE1">
        <w:rPr>
          <w:rFonts w:ascii="Times New Roman" w:eastAsia="Times New Roman" w:hAnsi="Times New Roman" w:cs="Times New Roman"/>
          <w:color w:val="000000"/>
          <w:u w:val="single"/>
        </w:rPr>
        <w:t>Instrukcje dla użytkowników systemu PUE:</w:t>
      </w:r>
    </w:p>
    <w:p w14:paraId="3509A559"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7a) Instrukcja logowania Platformy Usług Elektronicznych (PUE);</w:t>
      </w:r>
    </w:p>
    <w:p w14:paraId="4E190BE4" w14:textId="77777777" w:rsidR="00B63BE1" w:rsidRPr="00B63BE1" w:rsidRDefault="00B63BE1" w:rsidP="00B63BE1">
      <w:pPr>
        <w:widowControl w:val="0"/>
        <w:spacing w:after="120" w:line="276" w:lineRule="auto"/>
        <w:ind w:left="1134" w:right="-426" w:hanging="1134"/>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7b) Instrukcja obsługi zawierania umowy za pośrednictwem Platformy Usług Elektronicznych ARiMR w zakresie PS WPR 2023-2027; oraz</w:t>
      </w:r>
    </w:p>
    <w:p w14:paraId="31EA0B63" w14:textId="77777777" w:rsidR="00B63BE1" w:rsidRPr="00B63BE1" w:rsidRDefault="00B63BE1" w:rsidP="00B63BE1">
      <w:pPr>
        <w:widowControl w:val="0"/>
        <w:spacing w:after="120" w:line="276" w:lineRule="auto"/>
        <w:ind w:left="1134" w:right="-426" w:hanging="425"/>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7c) Instrukcja złożenia prośby o przywrócenie terminu za pośrednictwem Platformy Usług Elektronicznych ARiMR w zakresie PS WPR 2023-2027</w:t>
      </w:r>
    </w:p>
    <w:p w14:paraId="7AC39B78"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dostępne są pod adresem:  </w:t>
      </w:r>
      <w:hyperlink r:id="rId22" w:history="1">
        <w:r w:rsidRPr="00B63BE1">
          <w:rPr>
            <w:rFonts w:ascii="Times New Roman" w:eastAsia="Times New Roman" w:hAnsi="Times New Roman" w:cs="Times New Roman"/>
            <w:color w:val="0563C1"/>
            <w:u w:val="single"/>
          </w:rPr>
          <w:t>https://www.gov.pl/web/arimr/instrukcje-dot-platformy-uslug-elektronicznych</w:t>
        </w:r>
      </w:hyperlink>
      <w:r w:rsidRPr="00B63BE1">
        <w:rPr>
          <w:rFonts w:ascii="Times New Roman" w:eastAsia="Times New Roman" w:hAnsi="Times New Roman" w:cs="Times New Roman"/>
          <w:color w:val="000000"/>
        </w:rPr>
        <w:t xml:space="preserve"> </w:t>
      </w:r>
    </w:p>
    <w:p w14:paraId="3D3047E0"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7d)  Informacja dla użytkowników PUE ARiMR, który wybrał formę powiadomienia SMS;</w:t>
      </w:r>
    </w:p>
    <w:p w14:paraId="00422AD4"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             7e) Instrukcja ustanawiania pełnomocnika</w:t>
      </w:r>
    </w:p>
    <w:p w14:paraId="0571C150" w14:textId="77777777" w:rsidR="00B63BE1" w:rsidRPr="00B63BE1" w:rsidRDefault="00B63BE1" w:rsidP="00B63BE1">
      <w:pPr>
        <w:widowControl w:val="0"/>
        <w:spacing w:after="120" w:line="276" w:lineRule="auto"/>
        <w:ind w:right="-426"/>
        <w:jc w:val="both"/>
        <w:rPr>
          <w:rFonts w:ascii="Times New Roman" w:eastAsia="Times New Roman" w:hAnsi="Times New Roman" w:cs="Times New Roman"/>
          <w:color w:val="000000"/>
        </w:rPr>
      </w:pPr>
      <w:r w:rsidRPr="00B63BE1">
        <w:rPr>
          <w:rFonts w:ascii="Times New Roman" w:eastAsia="Times New Roman" w:hAnsi="Times New Roman" w:cs="Times New Roman"/>
          <w:color w:val="000000"/>
        </w:rPr>
        <w:t xml:space="preserve">dostępne są pod adresem:  </w:t>
      </w:r>
      <w:hyperlink r:id="rId23" w:history="1">
        <w:r w:rsidRPr="00B63BE1">
          <w:rPr>
            <w:rFonts w:ascii="Times New Roman" w:eastAsia="Times New Roman" w:hAnsi="Times New Roman" w:cs="Times New Roman"/>
            <w:color w:val="0563C1"/>
            <w:u w:val="single"/>
          </w:rPr>
          <w:t>https://www.gov.pl/web/arimr/platforma-uslug-elektronicznych</w:t>
        </w:r>
      </w:hyperlink>
      <w:r w:rsidRPr="00B63BE1">
        <w:rPr>
          <w:rFonts w:ascii="Times New Roman" w:eastAsia="Times New Roman" w:hAnsi="Times New Roman" w:cs="Times New Roman"/>
          <w:color w:val="000000"/>
        </w:rPr>
        <w:t xml:space="preserve"> </w:t>
      </w:r>
    </w:p>
    <w:p w14:paraId="7811D9AD" w14:textId="77777777" w:rsidR="00B63BE1" w:rsidRPr="00B63BE1" w:rsidRDefault="00B63BE1" w:rsidP="00B63BE1">
      <w:pPr>
        <w:widowControl w:val="0"/>
        <w:tabs>
          <w:tab w:val="left" w:pos="426"/>
        </w:tabs>
        <w:spacing w:after="120" w:line="276" w:lineRule="auto"/>
        <w:jc w:val="both"/>
        <w:rPr>
          <w:rFonts w:ascii="Times New Roman" w:eastAsia="Times New Roman" w:hAnsi="Times New Roman" w:cs="Times New Roman"/>
          <w:color w:val="000000"/>
        </w:rPr>
      </w:pPr>
    </w:p>
    <w:p w14:paraId="0BC6D780" w14:textId="7907326A" w:rsidR="00E64881" w:rsidRPr="00680F2C" w:rsidRDefault="00E64881" w:rsidP="00B63BE1">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p>
    <w:sectPr w:rsidR="00E64881" w:rsidRPr="00680F2C">
      <w:headerReference w:type="default" r:id="rId24"/>
      <w:footerReference w:type="default" r:id="rId25"/>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E1871" w14:textId="77777777" w:rsidR="0013283B" w:rsidRDefault="0013283B">
      <w:pPr>
        <w:spacing w:after="0" w:line="240" w:lineRule="auto"/>
      </w:pPr>
      <w:r>
        <w:separator/>
      </w:r>
    </w:p>
  </w:endnote>
  <w:endnote w:type="continuationSeparator" w:id="0">
    <w:p w14:paraId="10D0097E" w14:textId="77777777" w:rsidR="0013283B" w:rsidRDefault="00132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5DE92472-BDFE-4B30-8F95-581B1CBA43E0}"/>
  </w:font>
  <w:font w:name="Calibri">
    <w:panose1 w:val="020F0502020204030204"/>
    <w:charset w:val="EE"/>
    <w:family w:val="swiss"/>
    <w:pitch w:val="variable"/>
    <w:sig w:usb0="E4002EFF" w:usb1="C200247B" w:usb2="00000009" w:usb3="00000000" w:csb0="000001FF" w:csb1="00000000"/>
    <w:embedRegular r:id="rId2" w:fontKey="{B67AE349-F840-4939-86B5-5A06FC65F34A}"/>
    <w:embedBold r:id="rId3" w:fontKey="{8B92D504-315F-482C-AA85-5E8652F97347}"/>
  </w:font>
  <w:font w:name="Calibri Light">
    <w:panose1 w:val="020F0302020204030204"/>
    <w:charset w:val="EE"/>
    <w:family w:val="swiss"/>
    <w:pitch w:val="variable"/>
    <w:sig w:usb0="E4002EFF" w:usb1="C200247B" w:usb2="00000009" w:usb3="00000000" w:csb0="000001FF" w:csb1="00000000"/>
    <w:embedRegular r:id="rId4" w:fontKey="{7419FDBD-FD31-4D58-AA3B-5BD0916728B1}"/>
  </w:font>
  <w:font w:name="Segoe UI">
    <w:panose1 w:val="020B0502040204020203"/>
    <w:charset w:val="EE"/>
    <w:family w:val="swiss"/>
    <w:pitch w:val="variable"/>
    <w:sig w:usb0="E4002EFF" w:usb1="C000E47F" w:usb2="00000009" w:usb3="00000000" w:csb0="000001FF" w:csb1="00000000"/>
    <w:embedRegular r:id="rId5" w:fontKey="{F6F78FD8-83A8-4721-9987-D1A981993183}"/>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6" w:fontKey="{564E4713-39FE-4E4B-8F4A-3226B2852111}"/>
  </w:font>
  <w:font w:name="Georgia">
    <w:panose1 w:val="02040502050405020303"/>
    <w:charset w:val="EE"/>
    <w:family w:val="roman"/>
    <w:pitch w:val="variable"/>
    <w:sig w:usb0="00000287" w:usb1="00000000" w:usb2="00000000" w:usb3="00000000" w:csb0="0000009F" w:csb1="00000000"/>
    <w:embedRegular r:id="rId7" w:fontKey="{D84C8DDC-946E-4711-BEE5-93DDF6162A7E}"/>
    <w:embedItalic r:id="rId8" w:fontKey="{C21B2208-B5BA-4762-9BF3-6DEC3B8B49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6B" w14:textId="5E3D8597" w:rsidR="0013283B" w:rsidRDefault="0013283B">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A745DC">
      <w:rPr>
        <w:rFonts w:ascii="Times New Roman" w:eastAsia="Times New Roman" w:hAnsi="Times New Roman" w:cs="Times New Roman"/>
        <w:b/>
        <w:noProof/>
        <w:color w:val="000000"/>
        <w:sz w:val="18"/>
        <w:szCs w:val="18"/>
      </w:rPr>
      <w:t>21</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A745DC">
      <w:rPr>
        <w:rFonts w:ascii="Times New Roman" w:eastAsia="Times New Roman" w:hAnsi="Times New Roman" w:cs="Times New Roman"/>
        <w:b/>
        <w:noProof/>
        <w:color w:val="000000"/>
        <w:sz w:val="18"/>
        <w:szCs w:val="18"/>
      </w:rPr>
      <w:t>21</w:t>
    </w:r>
    <w:r>
      <w:rPr>
        <w:rFonts w:ascii="Times New Roman" w:eastAsia="Times New Roman" w:hAnsi="Times New Roman" w:cs="Times New Roman"/>
        <w:b/>
        <w:color w:val="000000"/>
        <w:sz w:val="18"/>
        <w:szCs w:val="18"/>
      </w:rPr>
      <w:fldChar w:fldCharType="end"/>
    </w:r>
  </w:p>
  <w:p w14:paraId="0000016C" w14:textId="77777777" w:rsidR="0013283B" w:rsidRDefault="0013283B">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6E204" w14:textId="77777777" w:rsidR="0013283B" w:rsidRDefault="0013283B">
      <w:pPr>
        <w:spacing w:after="0" w:line="240" w:lineRule="auto"/>
      </w:pPr>
      <w:r>
        <w:separator/>
      </w:r>
    </w:p>
  </w:footnote>
  <w:footnote w:type="continuationSeparator" w:id="0">
    <w:p w14:paraId="5FB78504" w14:textId="77777777" w:rsidR="0013283B" w:rsidRDefault="001328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6A" w14:textId="77777777" w:rsidR="0013283B" w:rsidRDefault="0013283B">
    <w:pPr>
      <w:pBdr>
        <w:top w:val="nil"/>
        <w:left w:val="nil"/>
        <w:bottom w:val="nil"/>
        <w:right w:val="nil"/>
        <w:between w:val="nil"/>
      </w:pBdr>
      <w:tabs>
        <w:tab w:val="center" w:pos="4536"/>
        <w:tab w:val="right" w:pos="9072"/>
      </w:tabs>
      <w:spacing w:after="0" w:line="240" w:lineRule="auto"/>
      <w:jc w:val="both"/>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BA56DC"/>
    <w:multiLevelType w:val="multilevel"/>
    <w:tmpl w:val="FFBC7C3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
    <w:nsid w:val="15A62D67"/>
    <w:multiLevelType w:val="multilevel"/>
    <w:tmpl w:val="E640B4B6"/>
    <w:lvl w:ilvl="0">
      <w:start w:val="1"/>
      <w:numFmt w:val="upperRoman"/>
      <w:pStyle w:val="Paragraf"/>
      <w:lvlText w:val="%1."/>
      <w:lvlJc w:val="left"/>
      <w:pPr>
        <w:ind w:left="1004" w:hanging="720"/>
      </w:pPr>
      <w:rPr>
        <w:b/>
      </w:rPr>
    </w:lvl>
    <w:lvl w:ilvl="1">
      <w:start w:val="1"/>
      <w:numFmt w:val="lowerLetter"/>
      <w:pStyle w:val="Ustp0"/>
      <w:lvlText w:val="%2."/>
      <w:lvlJc w:val="left"/>
      <w:pPr>
        <w:ind w:left="1364" w:hanging="360"/>
      </w:pPr>
    </w:lvl>
    <w:lvl w:ilvl="2">
      <w:start w:val="1"/>
      <w:numFmt w:val="lowerRoman"/>
      <w:pStyle w:val="Ustp"/>
      <w:lvlText w:val="%3."/>
      <w:lvlJc w:val="right"/>
      <w:pPr>
        <w:ind w:left="2084" w:hanging="180"/>
      </w:pPr>
    </w:lvl>
    <w:lvl w:ilvl="3">
      <w:start w:val="1"/>
      <w:numFmt w:val="decimal"/>
      <w:pStyle w:val="Punkt"/>
      <w:lvlText w:val="%4."/>
      <w:lvlJc w:val="left"/>
      <w:pPr>
        <w:ind w:left="2804" w:hanging="360"/>
      </w:pPr>
    </w:lvl>
    <w:lvl w:ilvl="4">
      <w:start w:val="1"/>
      <w:numFmt w:val="lowerLetter"/>
      <w:lvlText w:val="%5."/>
      <w:lvlJc w:val="left"/>
      <w:pPr>
        <w:ind w:left="3524" w:hanging="360"/>
      </w:pPr>
    </w:lvl>
    <w:lvl w:ilvl="5">
      <w:start w:val="1"/>
      <w:numFmt w:val="lowerRoman"/>
      <w:pStyle w:val="Litera"/>
      <w:lvlText w:val="%6."/>
      <w:lvlJc w:val="right"/>
      <w:pPr>
        <w:ind w:left="4244" w:hanging="180"/>
      </w:pPr>
    </w:lvl>
    <w:lvl w:ilvl="6">
      <w:start w:val="1"/>
      <w:numFmt w:val="decimal"/>
      <w:lvlText w:val="%7."/>
      <w:lvlJc w:val="left"/>
      <w:pPr>
        <w:ind w:left="4964" w:hanging="360"/>
      </w:pPr>
    </w:lvl>
    <w:lvl w:ilvl="7">
      <w:start w:val="1"/>
      <w:numFmt w:val="lowerLetter"/>
      <w:pStyle w:val="Zdanie"/>
      <w:lvlText w:val="%8."/>
      <w:lvlJc w:val="left"/>
      <w:pPr>
        <w:ind w:left="5684" w:hanging="360"/>
      </w:pPr>
    </w:lvl>
    <w:lvl w:ilvl="8">
      <w:start w:val="1"/>
      <w:numFmt w:val="lowerRoman"/>
      <w:lvlText w:val="%9."/>
      <w:lvlJc w:val="right"/>
      <w:pPr>
        <w:ind w:left="6404" w:hanging="180"/>
      </w:pPr>
    </w:lvl>
  </w:abstractNum>
  <w:abstractNum w:abstractNumId="8">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E45179"/>
    <w:multiLevelType w:val="hybridMultilevel"/>
    <w:tmpl w:val="1D7C6F4A"/>
    <w:lvl w:ilvl="0" w:tplc="E9A2AEF6">
      <w:start w:val="1"/>
      <w:numFmt w:val="decimal"/>
      <w:lvlText w:val="%1)"/>
      <w:lvlJc w:val="left"/>
      <w:pPr>
        <w:ind w:left="780" w:hanging="360"/>
      </w:pPr>
      <w:rPr>
        <w:rFonts w:hint="default"/>
      </w:rPr>
    </w:lvl>
    <w:lvl w:ilvl="1" w:tplc="04150017">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nsid w:val="19C41CD3"/>
    <w:multiLevelType w:val="multilevel"/>
    <w:tmpl w:val="20CEF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15464A"/>
    <w:multiLevelType w:val="hybridMultilevel"/>
    <w:tmpl w:val="760E9B8C"/>
    <w:lvl w:ilvl="0" w:tplc="D214E554">
      <w:start w:val="6"/>
      <w:numFmt w:val="decimal"/>
      <w:lvlText w:val="%1."/>
      <w:lvlJc w:val="left"/>
      <w:pPr>
        <w:ind w:left="720" w:hanging="360"/>
      </w:pPr>
      <w:rPr>
        <w:rFonts w:hint="default"/>
      </w:r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nsid w:val="29321453"/>
    <w:multiLevelType w:val="multilevel"/>
    <w:tmpl w:val="C046F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nsid w:val="3155422A"/>
    <w:multiLevelType w:val="multilevel"/>
    <w:tmpl w:val="3D14AF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nsid w:val="404138CE"/>
    <w:multiLevelType w:val="multilevel"/>
    <w:tmpl w:val="97BEDF14"/>
    <w:lvl w:ilvl="0">
      <w:start w:val="3"/>
      <w:numFmt w:val="decimal"/>
      <w:lvlText w:val="%1)"/>
      <w:lvlJc w:val="left"/>
      <w:pPr>
        <w:ind w:left="786" w:hanging="360"/>
      </w:pPr>
      <w:rPr>
        <w:rFonts w:hint="default"/>
      </w:rPr>
    </w:lvl>
    <w:lvl w:ilvl="1">
      <w:start w:val="1"/>
      <w:numFmt w:val="decimal"/>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6">
    <w:nsid w:val="413016BF"/>
    <w:multiLevelType w:val="multilevel"/>
    <w:tmpl w:val="8782EA1E"/>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nsid w:val="473212DE"/>
    <w:multiLevelType w:val="multilevel"/>
    <w:tmpl w:val="DFA44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A375C8A"/>
    <w:multiLevelType w:val="multilevel"/>
    <w:tmpl w:val="B32E9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nsid w:val="4F843632"/>
    <w:multiLevelType w:val="multilevel"/>
    <w:tmpl w:val="D2F0015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nsid w:val="519C09D4"/>
    <w:multiLevelType w:val="multilevel"/>
    <w:tmpl w:val="5484B916"/>
    <w:lvl w:ilvl="0">
      <w:start w:val="4"/>
      <w:numFmt w:val="decimal"/>
      <w:lvlText w:val="%1)"/>
      <w:lvlJc w:val="left"/>
      <w:pPr>
        <w:ind w:left="0" w:firstLine="0"/>
      </w:pPr>
      <w:rPr>
        <w:rFonts w:hint="default"/>
        <w:b w:val="0"/>
        <w:i w:val="0"/>
        <w:smallCaps w:val="0"/>
        <w:strike w:val="0"/>
        <w:dstrike w:val="0"/>
        <w:color w:val="000000"/>
        <w:sz w:val="22"/>
        <w:szCs w:val="22"/>
        <w:u w:val="none"/>
        <w:effect w:val="none"/>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6">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7">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9">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nsid w:val="672C47A9"/>
    <w:multiLevelType w:val="multilevel"/>
    <w:tmpl w:val="8684EB5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2">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3">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nsid w:val="790F187B"/>
    <w:multiLevelType w:val="multilevel"/>
    <w:tmpl w:val="B8C28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BC6330F"/>
    <w:multiLevelType w:val="multilevel"/>
    <w:tmpl w:val="0034402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7BEB385C"/>
    <w:multiLevelType w:val="multilevel"/>
    <w:tmpl w:val="1DBE699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DD10970"/>
    <w:multiLevelType w:val="multilevel"/>
    <w:tmpl w:val="68C830AE"/>
    <w:lvl w:ilvl="0">
      <w:start w:val="6"/>
      <w:numFmt w:val="decimal"/>
      <w:lvlText w:val="%1)"/>
      <w:lvlJc w:val="left"/>
      <w:pPr>
        <w:ind w:left="0" w:firstLine="0"/>
      </w:pPr>
      <w:rPr>
        <w:rFonts w:hint="default"/>
        <w:b w:val="0"/>
        <w:i w:val="0"/>
        <w:smallCaps w:val="0"/>
        <w:strike w:val="0"/>
        <w:color w:val="000000"/>
        <w:sz w:val="22"/>
        <w:szCs w:val="22"/>
        <w:u w:val="none"/>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7"/>
  </w:num>
  <w:num w:numId="2">
    <w:abstractNumId w:val="11"/>
  </w:num>
  <w:num w:numId="3">
    <w:abstractNumId w:val="5"/>
  </w:num>
  <w:num w:numId="4">
    <w:abstractNumId w:val="30"/>
  </w:num>
  <w:num w:numId="5">
    <w:abstractNumId w:val="45"/>
  </w:num>
  <w:num w:numId="6">
    <w:abstractNumId w:val="29"/>
  </w:num>
  <w:num w:numId="7">
    <w:abstractNumId w:val="26"/>
  </w:num>
  <w:num w:numId="8">
    <w:abstractNumId w:val="17"/>
  </w:num>
  <w:num w:numId="9">
    <w:abstractNumId w:val="19"/>
  </w:num>
  <w:num w:numId="10">
    <w:abstractNumId w:val="36"/>
  </w:num>
  <w:num w:numId="11">
    <w:abstractNumId w:val="15"/>
  </w:num>
  <w:num w:numId="12">
    <w:abstractNumId w:val="9"/>
  </w:num>
  <w:num w:numId="13">
    <w:abstractNumId w:val="40"/>
  </w:num>
  <w:num w:numId="14">
    <w:abstractNumId w:val="38"/>
  </w:num>
  <w:num w:numId="15">
    <w:abstractNumId w:val="12"/>
  </w:num>
  <w:num w:numId="16">
    <w:abstractNumId w:val="0"/>
  </w:num>
  <w:num w:numId="17">
    <w:abstractNumId w:val="18"/>
  </w:num>
  <w:num w:numId="18">
    <w:abstractNumId w:val="4"/>
  </w:num>
  <w:num w:numId="19">
    <w:abstractNumId w:val="31"/>
  </w:num>
  <w:num w:numId="20">
    <w:abstractNumId w:val="16"/>
  </w:num>
  <w:num w:numId="21">
    <w:abstractNumId w:val="42"/>
  </w:num>
  <w:num w:numId="22">
    <w:abstractNumId w:val="39"/>
  </w:num>
  <w:num w:numId="23">
    <w:abstractNumId w:val="35"/>
  </w:num>
  <w:num w:numId="24">
    <w:abstractNumId w:val="3"/>
  </w:num>
  <w:num w:numId="25">
    <w:abstractNumId w:val="27"/>
  </w:num>
  <w:num w:numId="26">
    <w:abstractNumId w:val="10"/>
  </w:num>
  <w:num w:numId="27">
    <w:abstractNumId w:val="24"/>
  </w:num>
  <w:num w:numId="28">
    <w:abstractNumId w:val="41"/>
  </w:num>
  <w:num w:numId="29">
    <w:abstractNumId w:val="6"/>
  </w:num>
  <w:num w:numId="30">
    <w:abstractNumId w:val="43"/>
  </w:num>
  <w:num w:numId="31">
    <w:abstractNumId w:val="33"/>
  </w:num>
  <w:num w:numId="32">
    <w:abstractNumId w:val="13"/>
  </w:num>
  <w:num w:numId="33">
    <w:abstractNumId w:val="1"/>
  </w:num>
  <w:num w:numId="34">
    <w:abstractNumId w:val="21"/>
  </w:num>
  <w:num w:numId="35">
    <w:abstractNumId w:val="22"/>
  </w:num>
  <w:num w:numId="36">
    <w:abstractNumId w:val="47"/>
  </w:num>
  <w:num w:numId="37">
    <w:abstractNumId w:val="48"/>
  </w:num>
  <w:num w:numId="38">
    <w:abstractNumId w:val="20"/>
  </w:num>
  <w:num w:numId="39">
    <w:abstractNumId w:val="2"/>
  </w:num>
  <w:num w:numId="40">
    <w:abstractNumId w:val="37"/>
  </w:num>
  <w:num w:numId="41">
    <w:abstractNumId w:val="23"/>
  </w:num>
  <w:num w:numId="42">
    <w:abstractNumId w:val="8"/>
  </w:num>
  <w:num w:numId="43">
    <w:abstractNumId w:val="28"/>
  </w:num>
  <w:num w:numId="44">
    <w:abstractNumId w:val="14"/>
  </w:num>
  <w:num w:numId="45">
    <w:abstractNumId w:val="25"/>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49"/>
  </w:num>
  <w:num w:numId="50">
    <w:abstractNumId w:val="9"/>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FDB"/>
    <w:rsid w:val="00081751"/>
    <w:rsid w:val="000968BF"/>
    <w:rsid w:val="000A2B06"/>
    <w:rsid w:val="000B5628"/>
    <w:rsid w:val="000F4042"/>
    <w:rsid w:val="001105B1"/>
    <w:rsid w:val="0013283B"/>
    <w:rsid w:val="00164743"/>
    <w:rsid w:val="00167708"/>
    <w:rsid w:val="001B5AE5"/>
    <w:rsid w:val="00222B55"/>
    <w:rsid w:val="002C08B2"/>
    <w:rsid w:val="002C3E13"/>
    <w:rsid w:val="002F5687"/>
    <w:rsid w:val="0036412A"/>
    <w:rsid w:val="00371418"/>
    <w:rsid w:val="00371D40"/>
    <w:rsid w:val="003A5ACD"/>
    <w:rsid w:val="003C716F"/>
    <w:rsid w:val="004037A2"/>
    <w:rsid w:val="00416CE6"/>
    <w:rsid w:val="005020E4"/>
    <w:rsid w:val="00504429"/>
    <w:rsid w:val="00511314"/>
    <w:rsid w:val="00532733"/>
    <w:rsid w:val="00627CA1"/>
    <w:rsid w:val="00680F2C"/>
    <w:rsid w:val="006A7C25"/>
    <w:rsid w:val="006B4E2D"/>
    <w:rsid w:val="006E45BE"/>
    <w:rsid w:val="00711A15"/>
    <w:rsid w:val="00735124"/>
    <w:rsid w:val="00842127"/>
    <w:rsid w:val="008916B1"/>
    <w:rsid w:val="00894FDB"/>
    <w:rsid w:val="00895D26"/>
    <w:rsid w:val="008D7EAB"/>
    <w:rsid w:val="009408CD"/>
    <w:rsid w:val="00941269"/>
    <w:rsid w:val="00946B29"/>
    <w:rsid w:val="00970519"/>
    <w:rsid w:val="009E7326"/>
    <w:rsid w:val="00A055C9"/>
    <w:rsid w:val="00A47AFE"/>
    <w:rsid w:val="00A60FA5"/>
    <w:rsid w:val="00A745DC"/>
    <w:rsid w:val="00A91A66"/>
    <w:rsid w:val="00AA2153"/>
    <w:rsid w:val="00AB2A27"/>
    <w:rsid w:val="00AB5C0A"/>
    <w:rsid w:val="00AF01A7"/>
    <w:rsid w:val="00B63BE1"/>
    <w:rsid w:val="00B6779D"/>
    <w:rsid w:val="00C279CE"/>
    <w:rsid w:val="00C436E3"/>
    <w:rsid w:val="00C601CB"/>
    <w:rsid w:val="00CF6F59"/>
    <w:rsid w:val="00CF7019"/>
    <w:rsid w:val="00D313A0"/>
    <w:rsid w:val="00DE0777"/>
    <w:rsid w:val="00E234EB"/>
    <w:rsid w:val="00E23E28"/>
    <w:rsid w:val="00E64881"/>
    <w:rsid w:val="00E67896"/>
    <w:rsid w:val="00F204B7"/>
    <w:rsid w:val="00F258BA"/>
    <w:rsid w:val="00FF14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character" w:customStyle="1" w:styleId="UnresolvedMention">
    <w:name w:val="Unresolved Mention"/>
    <w:basedOn w:val="Domylnaczcionkaakapitu"/>
    <w:uiPriority w:val="99"/>
    <w:semiHidden/>
    <w:unhideWhenUsed/>
    <w:rsid w:val="00073EA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UyteHipercze">
    <w:name w:val="FollowedHyperlink"/>
    <w:basedOn w:val="Domylnaczcionkaakapitu"/>
    <w:uiPriority w:val="99"/>
    <w:semiHidden/>
    <w:unhideWhenUsed/>
    <w:rsid w:val="00B63BE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character" w:customStyle="1" w:styleId="UnresolvedMention">
    <w:name w:val="Unresolved Mention"/>
    <w:basedOn w:val="Domylnaczcionkaakapitu"/>
    <w:uiPriority w:val="99"/>
    <w:semiHidden/>
    <w:unhideWhenUsed/>
    <w:rsid w:val="00073EA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UyteHipercze">
    <w:name w:val="FollowedHyperlink"/>
    <w:basedOn w:val="Domylnaczcionkaakapitu"/>
    <w:uiPriority w:val="99"/>
    <w:semiHidden/>
    <w:unhideWhenUsed/>
    <w:rsid w:val="00B63B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6190">
      <w:bodyDiv w:val="1"/>
      <w:marLeft w:val="0"/>
      <w:marRight w:val="0"/>
      <w:marTop w:val="0"/>
      <w:marBottom w:val="0"/>
      <w:divBdr>
        <w:top w:val="none" w:sz="0" w:space="0" w:color="auto"/>
        <w:left w:val="none" w:sz="0" w:space="0" w:color="auto"/>
        <w:bottom w:val="none" w:sz="0" w:space="0" w:color="auto"/>
        <w:right w:val="none" w:sz="0" w:space="0" w:color="auto"/>
      </w:divBdr>
    </w:div>
    <w:div w:id="277567562">
      <w:bodyDiv w:val="1"/>
      <w:marLeft w:val="0"/>
      <w:marRight w:val="0"/>
      <w:marTop w:val="0"/>
      <w:marBottom w:val="0"/>
      <w:divBdr>
        <w:top w:val="none" w:sz="0" w:space="0" w:color="auto"/>
        <w:left w:val="none" w:sz="0" w:space="0" w:color="auto"/>
        <w:bottom w:val="none" w:sz="0" w:space="0" w:color="auto"/>
        <w:right w:val="none" w:sz="0" w:space="0" w:color="auto"/>
      </w:divBdr>
    </w:div>
    <w:div w:id="295575544">
      <w:bodyDiv w:val="1"/>
      <w:marLeft w:val="0"/>
      <w:marRight w:val="0"/>
      <w:marTop w:val="0"/>
      <w:marBottom w:val="0"/>
      <w:divBdr>
        <w:top w:val="none" w:sz="0" w:space="0" w:color="auto"/>
        <w:left w:val="none" w:sz="0" w:space="0" w:color="auto"/>
        <w:bottom w:val="none" w:sz="0" w:space="0" w:color="auto"/>
        <w:right w:val="none" w:sz="0" w:space="0" w:color="auto"/>
      </w:divBdr>
    </w:div>
    <w:div w:id="449665936">
      <w:bodyDiv w:val="1"/>
      <w:marLeft w:val="0"/>
      <w:marRight w:val="0"/>
      <w:marTop w:val="0"/>
      <w:marBottom w:val="0"/>
      <w:divBdr>
        <w:top w:val="none" w:sz="0" w:space="0" w:color="auto"/>
        <w:left w:val="none" w:sz="0" w:space="0" w:color="auto"/>
        <w:bottom w:val="none" w:sz="0" w:space="0" w:color="auto"/>
        <w:right w:val="none" w:sz="0" w:space="0" w:color="auto"/>
      </w:divBdr>
    </w:div>
    <w:div w:id="534194446">
      <w:bodyDiv w:val="1"/>
      <w:marLeft w:val="0"/>
      <w:marRight w:val="0"/>
      <w:marTop w:val="0"/>
      <w:marBottom w:val="0"/>
      <w:divBdr>
        <w:top w:val="none" w:sz="0" w:space="0" w:color="auto"/>
        <w:left w:val="none" w:sz="0" w:space="0" w:color="auto"/>
        <w:bottom w:val="none" w:sz="0" w:space="0" w:color="auto"/>
        <w:right w:val="none" w:sz="0" w:space="0" w:color="auto"/>
      </w:divBdr>
    </w:div>
    <w:div w:id="614485473">
      <w:bodyDiv w:val="1"/>
      <w:marLeft w:val="0"/>
      <w:marRight w:val="0"/>
      <w:marTop w:val="0"/>
      <w:marBottom w:val="0"/>
      <w:divBdr>
        <w:top w:val="none" w:sz="0" w:space="0" w:color="auto"/>
        <w:left w:val="none" w:sz="0" w:space="0" w:color="auto"/>
        <w:bottom w:val="none" w:sz="0" w:space="0" w:color="auto"/>
        <w:right w:val="none" w:sz="0" w:space="0" w:color="auto"/>
      </w:divBdr>
    </w:div>
    <w:div w:id="1226794253">
      <w:bodyDiv w:val="1"/>
      <w:marLeft w:val="0"/>
      <w:marRight w:val="0"/>
      <w:marTop w:val="0"/>
      <w:marBottom w:val="0"/>
      <w:divBdr>
        <w:top w:val="none" w:sz="0" w:space="0" w:color="auto"/>
        <w:left w:val="none" w:sz="0" w:space="0" w:color="auto"/>
        <w:bottom w:val="none" w:sz="0" w:space="0" w:color="auto"/>
        <w:right w:val="none" w:sz="0" w:space="0" w:color="auto"/>
      </w:divBdr>
    </w:div>
    <w:div w:id="1621565142">
      <w:bodyDiv w:val="1"/>
      <w:marLeft w:val="0"/>
      <w:marRight w:val="0"/>
      <w:marTop w:val="0"/>
      <w:marBottom w:val="0"/>
      <w:divBdr>
        <w:top w:val="none" w:sz="0" w:space="0" w:color="auto"/>
        <w:left w:val="none" w:sz="0" w:space="0" w:color="auto"/>
        <w:bottom w:val="none" w:sz="0" w:space="0" w:color="auto"/>
        <w:right w:val="none" w:sz="0" w:space="0" w:color="auto"/>
      </w:divBdr>
    </w:div>
    <w:div w:id="1867870492">
      <w:bodyDiv w:val="1"/>
      <w:marLeft w:val="0"/>
      <w:marRight w:val="0"/>
      <w:marTop w:val="0"/>
      <w:marBottom w:val="0"/>
      <w:divBdr>
        <w:top w:val="none" w:sz="0" w:space="0" w:color="auto"/>
        <w:left w:val="none" w:sz="0" w:space="0" w:color="auto"/>
        <w:bottom w:val="none" w:sz="0" w:space="0" w:color="auto"/>
        <w:right w:val="none" w:sz="0" w:space="0" w:color="auto"/>
      </w:divBdr>
    </w:div>
    <w:div w:id="198010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pl/web/rolnictwo/wytyczne-szczegolowe-w-zakresie-przyznawania-i-wyplaty-pomocy-finansowej-w-ramach-planu-strategicznego-dla-wspolnej-polityki-rolnej-na-lata-20232027-dla-interwencji-i131-leaderrozwoj-lokalny-kierowany-przez-spolecznosc-rlks--komponent-wdrazanie-lsr" TargetMode="External"/><Relationship Id="rId18" Type="http://schemas.openxmlformats.org/officeDocument/2006/relationships/hyperlink" Target="http://www.sswp.com.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swp.com.pl"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pl/web/arimr/platforma-uslug-elektroniczny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swp.com.pl" TargetMode="External"/><Relationship Id="rId20" Type="http://schemas.openxmlformats.org/officeDocument/2006/relationships/hyperlink" Target="mailto:lgd@stare-miasto.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pl/web/arimr/platforma-uslug-elektronicznych" TargetMode="External"/><Relationship Id="rId23" Type="http://schemas.openxmlformats.org/officeDocument/2006/relationships/hyperlink" Target="https://www.gov.pl/web/arimr/platforma-uslug-elektronicznych" TargetMode="External"/><Relationship Id="rId10" Type="http://schemas.openxmlformats.org/officeDocument/2006/relationships/footnotes" Target="footnotes.xml"/><Relationship Id="rId19" Type="http://schemas.openxmlformats.org/officeDocument/2006/relationships/hyperlink" Target="https://www.gov.pl/web/rolnictwo/wytyczne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swp.com.pl" TargetMode="External"/><Relationship Id="rId22" Type="http://schemas.openxmlformats.org/officeDocument/2006/relationships/hyperlink" Target="https://www.gov.pl/web/arimr/instrukcje-dot-platformy-uslug-elektronicznych"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0793c0-70b9-4be5-b556-d68ad790016b" xsi:nil="true"/>
    <lcf76f155ced4ddcb4097134ff3c332f xmlns="c4cd4e33-74fe-4348-8c3d-3389d86fcb38">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dmY7qPti4EB/4hr7/qm279UMpA==">CgMxLjAaJwoBMBIiCiAIBCocCgtBQUFCVzZCRkthbxAIGgtBQUFCVzZCRkthbyL+BgoLQUFBQlc2QkZLYW8S1AYKC0FBQUJXNkJGS2FvEgtBQUFCVzZCRkthbx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hraXguY210MTIIaC5namRneHMyDmgubmhjNjFhc29vd29tMgloLjMwajB6bGwyCWguMWZvYjl0ZTIJaC4zem55c2g3MgloLjJldDkycDAyCGgudHlqY3d0MgppZC4zZHk2dmttMgppZ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gAciExcXVqNjkxdktmYUt2N2ZweTBFNGRZYlJQV05kTGNST0I=</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24FD681E7968824ABBAB9B48CC562527" ma:contentTypeVersion="13" ma:contentTypeDescription="Utwórz nowy dokument." ma:contentTypeScope="" ma:versionID="3fd157f560bf345687235d7cc76db7d4">
  <xsd:schema xmlns:xsd="http://www.w3.org/2001/XMLSchema" xmlns:xs="http://www.w3.org/2001/XMLSchema" xmlns:p="http://schemas.microsoft.com/office/2006/metadata/properties" xmlns:ns2="c4cd4e33-74fe-4348-8c3d-3389d86fcb38" xmlns:ns3="510793c0-70b9-4be5-b556-d68ad790016b" targetNamespace="http://schemas.microsoft.com/office/2006/metadata/properties" ma:root="true" ma:fieldsID="ac47fa0166b2362e033665bf5b503fff" ns2:_="" ns3:_="">
    <xsd:import namespace="c4cd4e33-74fe-4348-8c3d-3389d86fcb38"/>
    <xsd:import namespace="510793c0-70b9-4be5-b556-d68ad790016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d4e33-74fe-4348-8c3d-3389d86fcb3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97ca054d-1120-4e5f-b1be-d1f1405fcb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793c0-70b9-4be5-b556-d68ad790016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7681533-d752-4b02-8a98-6606c43c7217}" ma:internalName="TaxCatchAll" ma:showField="CatchAllData" ma:web="510793c0-70b9-4be5-b556-d68ad79001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7AAC2C-994D-4171-BCAD-685CA32CB8C3}">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10793c0-70b9-4be5-b556-d68ad790016b"/>
    <ds:schemaRef ds:uri="c4cd4e33-74fe-4348-8c3d-3389d86fcb38"/>
    <ds:schemaRef ds:uri="http://purl.org/dc/dcmityp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52654E6-B6C8-4635-B031-0FCF44E03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d4e33-74fe-4348-8c3d-3389d86fcb38"/>
    <ds:schemaRef ds:uri="510793c0-70b9-4be5-b556-d68ad79001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3138F-C5E2-412D-9C5B-904FAA0EE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21</Pages>
  <Words>8027</Words>
  <Characters>48167</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Anna</cp:lastModifiedBy>
  <cp:revision>8</cp:revision>
  <cp:lastPrinted>2026-03-13T12:35:00Z</cp:lastPrinted>
  <dcterms:created xsi:type="dcterms:W3CDTF">2026-02-11T09:36:00Z</dcterms:created>
  <dcterms:modified xsi:type="dcterms:W3CDTF">2026-06-29T11:55:00Z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0x01010024FD681E7968824ABBAB9B48CC562527</vt:lpwstr>
  </property>
</Properties>
</file>