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6A229E2F" w:rsidR="00024754" w:rsidRDefault="00024754" w:rsidP="00593CB0">
      <w:pPr>
        <w:spacing w:after="120" w:line="276" w:lineRule="auto"/>
        <w:rPr>
          <w:rFonts w:ascii="Times New Roman" w:eastAsia="Times New Roman" w:hAnsi="Times New Roman" w:cs="Times New Roman"/>
          <w:b/>
          <w:color w:val="000000"/>
        </w:rPr>
      </w:pPr>
    </w:p>
    <w:p w14:paraId="00000002" w14:textId="77777777" w:rsidR="00024754" w:rsidRDefault="00024754" w:rsidP="00593CB0">
      <w:pPr>
        <w:spacing w:after="120" w:line="276" w:lineRule="auto"/>
        <w:rPr>
          <w:rFonts w:ascii="Times New Roman" w:eastAsia="Times New Roman" w:hAnsi="Times New Roman" w:cs="Times New Roman"/>
          <w:b/>
          <w:color w:val="000000"/>
        </w:rPr>
      </w:pPr>
    </w:p>
    <w:p w14:paraId="00000003" w14:textId="77777777" w:rsidR="00024754" w:rsidRDefault="00FA3DDD" w:rsidP="00593CB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REGULAMIN NABORU WNIOSKÓW O PRZYZNANIE POMOCY </w:t>
      </w:r>
    </w:p>
    <w:p w14:paraId="00000004" w14:textId="77777777" w:rsidR="00024754" w:rsidRDefault="00FA3DDD" w:rsidP="00593CB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W ZAKRESIE </w:t>
      </w:r>
    </w:p>
    <w:p w14:paraId="00000005" w14:textId="77777777" w:rsidR="00024754" w:rsidRDefault="00FA3DDD" w:rsidP="00593CB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OCHRONA DZIEDZICTWA KULTUROWEGO LUB PRZYRODNICZEGO POLSKIEJ WSI</w:t>
      </w:r>
    </w:p>
    <w:p w14:paraId="371ACF05" w14:textId="77777777" w:rsidR="00B701D3" w:rsidRDefault="00B701D3" w:rsidP="00593CB0">
      <w:pPr>
        <w:spacing w:after="0" w:line="276" w:lineRule="auto"/>
        <w:jc w:val="center"/>
        <w:rPr>
          <w:rFonts w:ascii="Times New Roman" w:eastAsia="Times New Roman" w:hAnsi="Times New Roman" w:cs="Times New Roman"/>
          <w:b/>
          <w:sz w:val="28"/>
          <w:szCs w:val="28"/>
        </w:rPr>
      </w:pPr>
    </w:p>
    <w:p w14:paraId="1A84CF35" w14:textId="77777777" w:rsidR="00B701D3" w:rsidRDefault="00B701D3" w:rsidP="00593CB0">
      <w:pPr>
        <w:spacing w:after="0" w:line="276" w:lineRule="auto"/>
        <w:jc w:val="center"/>
        <w:rPr>
          <w:rFonts w:ascii="Times New Roman" w:eastAsia="Times New Roman" w:hAnsi="Times New Roman" w:cs="Times New Roman"/>
          <w:b/>
          <w:sz w:val="28"/>
          <w:szCs w:val="28"/>
        </w:rPr>
      </w:pPr>
    </w:p>
    <w:p w14:paraId="00000006" w14:textId="537DFBAE" w:rsidR="00024754" w:rsidRDefault="00FA3DDD" w:rsidP="00593CB0">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r>
      <w:r w:rsidR="00B701D3">
        <w:rPr>
          <w:rFonts w:ascii="Times New Roman" w:eastAsia="Times New Roman" w:hAnsi="Times New Roman" w:cs="Times New Roman"/>
          <w:sz w:val="28"/>
          <w:szCs w:val="28"/>
        </w:rPr>
        <w:t>realizowanej przez LGD Stowarzyszenie „Solidarni w Partnerstwie”</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1D73E6">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00000008" w14:textId="62E51BCF" w:rsidR="00024754" w:rsidRDefault="00024754" w:rsidP="00593CB0">
      <w:pPr>
        <w:spacing w:after="120" w:line="276" w:lineRule="auto"/>
      </w:pPr>
      <w:bookmarkStart w:id="1" w:name="_heading=h.nhc61asoowom" w:colFirst="0" w:colLast="0"/>
      <w:bookmarkEnd w:id="1"/>
    </w:p>
    <w:p w14:paraId="0A68BE3A" w14:textId="77777777" w:rsidR="00B701D3" w:rsidRDefault="00B701D3" w:rsidP="00593CB0">
      <w:pPr>
        <w:spacing w:after="120" w:line="276" w:lineRule="auto"/>
      </w:pPr>
    </w:p>
    <w:p w14:paraId="6F566B5E" w14:textId="77777777" w:rsidR="00B701D3" w:rsidRDefault="00B701D3" w:rsidP="00593CB0">
      <w:pPr>
        <w:spacing w:after="120" w:line="276" w:lineRule="auto"/>
      </w:pPr>
    </w:p>
    <w:p w14:paraId="6161ED1B" w14:textId="77777777" w:rsidR="00B701D3" w:rsidRDefault="00B701D3" w:rsidP="00593CB0">
      <w:pPr>
        <w:spacing w:after="120" w:line="276" w:lineRule="auto"/>
      </w:pPr>
    </w:p>
    <w:p w14:paraId="04D21DAC" w14:textId="77777777" w:rsidR="00B701D3" w:rsidRDefault="00B701D3" w:rsidP="00593CB0">
      <w:pPr>
        <w:spacing w:after="120" w:line="276" w:lineRule="auto"/>
      </w:pPr>
    </w:p>
    <w:p w14:paraId="0BC90270" w14:textId="77777777" w:rsidR="00B701D3" w:rsidRDefault="00B701D3" w:rsidP="00593CB0">
      <w:pPr>
        <w:spacing w:after="120" w:line="276" w:lineRule="auto"/>
      </w:pPr>
    </w:p>
    <w:p w14:paraId="7D1648FB" w14:textId="77777777" w:rsidR="00B701D3" w:rsidRDefault="00B701D3" w:rsidP="00593CB0">
      <w:pPr>
        <w:spacing w:after="120" w:line="276" w:lineRule="auto"/>
      </w:pPr>
    </w:p>
    <w:p w14:paraId="5AFAD006" w14:textId="77777777" w:rsidR="00B701D3" w:rsidRDefault="00B701D3" w:rsidP="00593CB0">
      <w:pPr>
        <w:spacing w:after="120" w:line="276" w:lineRule="auto"/>
      </w:pPr>
    </w:p>
    <w:p w14:paraId="630B6658" w14:textId="13106E99" w:rsidR="00B701D3" w:rsidRPr="00B701D3" w:rsidRDefault="00B701D3" w:rsidP="00B701D3">
      <w:pPr>
        <w:spacing w:after="120" w:line="276" w:lineRule="auto"/>
        <w:jc w:val="center"/>
        <w:rPr>
          <w:rFonts w:ascii="Times New Roman" w:hAnsi="Times New Roman" w:cs="Times New Roman"/>
          <w:sz w:val="28"/>
          <w:szCs w:val="28"/>
        </w:rPr>
      </w:pPr>
      <w:r w:rsidRPr="00B701D3">
        <w:rPr>
          <w:rFonts w:ascii="Times New Roman" w:hAnsi="Times New Roman" w:cs="Times New Roman"/>
          <w:sz w:val="28"/>
          <w:szCs w:val="28"/>
        </w:rPr>
        <w:t>Ogłoszenie  nr  4/2026</w:t>
      </w:r>
    </w:p>
    <w:p w14:paraId="682A5259" w14:textId="3AA61EBD" w:rsidR="007B27C4" w:rsidRDefault="007B27C4">
      <w:r>
        <w:br w:type="page"/>
      </w:r>
    </w:p>
    <w:p w14:paraId="11F5FC8C" w14:textId="77777777" w:rsidR="007B27C4" w:rsidRDefault="007B27C4" w:rsidP="00B701D3">
      <w:pPr>
        <w:keepNext/>
        <w:keepLines/>
        <w:pBdr>
          <w:top w:val="nil"/>
          <w:left w:val="nil"/>
          <w:bottom w:val="nil"/>
          <w:right w:val="nil"/>
          <w:between w:val="nil"/>
        </w:pBdr>
        <w:spacing w:after="120" w:line="276" w:lineRule="auto"/>
        <w:jc w:val="center"/>
        <w:rPr>
          <w:rFonts w:ascii="Times New Roman" w:eastAsia="Times New Roman" w:hAnsi="Times New Roman" w:cs="Times New Roman"/>
          <w:b/>
          <w:color w:val="2F5496"/>
          <w:sz w:val="32"/>
          <w:szCs w:val="32"/>
        </w:rPr>
      </w:pPr>
    </w:p>
    <w:p w14:paraId="00000009" w14:textId="77777777" w:rsidR="00024754" w:rsidRDefault="00FA3DDD" w:rsidP="00B701D3">
      <w:pPr>
        <w:keepNext/>
        <w:keepLines/>
        <w:pBdr>
          <w:top w:val="nil"/>
          <w:left w:val="nil"/>
          <w:bottom w:val="nil"/>
          <w:right w:val="nil"/>
          <w:between w:val="nil"/>
        </w:pBdr>
        <w:spacing w:after="120" w:line="276" w:lineRule="auto"/>
        <w:jc w:val="center"/>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t>Spis treści</w:t>
      </w:r>
    </w:p>
    <w:sdt>
      <w:sdtPr>
        <w:id w:val="-968667511"/>
        <w:docPartObj>
          <w:docPartGallery w:val="Table of Contents"/>
          <w:docPartUnique/>
        </w:docPartObj>
      </w:sdtPr>
      <w:sdtEndPr/>
      <w:sdtContent>
        <w:p w14:paraId="0000000B" w14:textId="77777777" w:rsidR="00024754" w:rsidRDefault="00FA3DDD" w:rsidP="00593CB0">
          <w:pPr>
            <w:pBdr>
              <w:top w:val="nil"/>
              <w:left w:val="nil"/>
              <w:bottom w:val="nil"/>
              <w:right w:val="nil"/>
              <w:between w:val="nil"/>
            </w:pBdr>
            <w:spacing w:after="100"/>
            <w:ind w:left="426" w:hanging="426"/>
            <w:rPr>
              <w:color w:val="000000"/>
              <w:sz w:val="24"/>
              <w:szCs w:val="24"/>
            </w:rPr>
          </w:pPr>
          <w:r>
            <w:fldChar w:fldCharType="begin"/>
          </w:r>
          <w:r>
            <w:instrText xml:space="preserve"> TOC \h \u \z \t "Heading 1,1,Heading 2,2,Heading 3,3,"</w:instrText>
          </w:r>
          <w:r>
            <w:fldChar w:fldCharType="separate"/>
          </w:r>
          <w:hyperlink w:anchor="_heading=h.30j0zll">
            <w:r w:rsidR="00024754">
              <w:rPr>
                <w:rFonts w:ascii="Times New Roman" w:eastAsia="Times New Roman" w:hAnsi="Times New Roman" w:cs="Times New Roman"/>
                <w:b/>
                <w:color w:val="000000"/>
              </w:rPr>
              <w:t>§ 1. Słownik pojęć i wykaz skrótów</w:t>
            </w:r>
          </w:hyperlink>
          <w:hyperlink w:anchor="_heading=h.30j0zll">
            <w:r w:rsidR="00024754">
              <w:rPr>
                <w:color w:val="000000"/>
              </w:rPr>
              <w:tab/>
              <w:t>3</w:t>
            </w:r>
          </w:hyperlink>
        </w:p>
        <w:p w14:paraId="0000000C"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2s8eyo1">
            <w:r w:rsidR="00024754">
              <w:rPr>
                <w:rFonts w:ascii="Times New Roman" w:eastAsia="Times New Roman" w:hAnsi="Times New Roman" w:cs="Times New Roman"/>
                <w:b/>
                <w:color w:val="000000"/>
              </w:rPr>
              <w:t>§ 2. Postanowienia ogólne dotyczące naboru wniosków</w:t>
            </w:r>
          </w:hyperlink>
          <w:hyperlink w:anchor="_heading=h.2s8eyo1">
            <w:r w:rsidR="00024754">
              <w:rPr>
                <w:color w:val="000000"/>
              </w:rPr>
              <w:tab/>
              <w:t>6</w:t>
            </w:r>
          </w:hyperlink>
        </w:p>
        <w:p w14:paraId="0000000D"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17dp8vu">
            <w:r w:rsidR="00024754">
              <w:rPr>
                <w:rFonts w:ascii="Times New Roman" w:eastAsia="Times New Roman" w:hAnsi="Times New Roman" w:cs="Times New Roman"/>
                <w:b/>
                <w:color w:val="000000"/>
              </w:rPr>
              <w:t>§ 3. Zakres pomocy na wdrażanie LSR, których dotyczy nabór wniosków</w:t>
            </w:r>
          </w:hyperlink>
          <w:hyperlink w:anchor="_heading=h.17dp8vu">
            <w:r w:rsidR="00024754">
              <w:rPr>
                <w:color w:val="000000"/>
              </w:rPr>
              <w:tab/>
              <w:t>7</w:t>
            </w:r>
          </w:hyperlink>
        </w:p>
        <w:p w14:paraId="0000000E"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3rdcrjn">
            <w:r w:rsidR="00024754">
              <w:rPr>
                <w:rFonts w:ascii="Times New Roman" w:eastAsia="Times New Roman" w:hAnsi="Times New Roman" w:cs="Times New Roman"/>
                <w:b/>
                <w:color w:val="000000"/>
              </w:rPr>
              <w:t>§ 4. Limit środków przeznaczonych w ramach naboru wniosków</w:t>
            </w:r>
          </w:hyperlink>
          <w:hyperlink w:anchor="_heading=h.3rdcrjn">
            <w:r w:rsidR="00024754">
              <w:rPr>
                <w:color w:val="000000"/>
              </w:rPr>
              <w:tab/>
              <w:t>7</w:t>
            </w:r>
          </w:hyperlink>
        </w:p>
        <w:p w14:paraId="0000000F"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26in1rg">
            <w:r w:rsidR="00024754">
              <w:rPr>
                <w:rFonts w:ascii="Times New Roman" w:eastAsia="Times New Roman" w:hAnsi="Times New Roman" w:cs="Times New Roman"/>
                <w:b/>
                <w:color w:val="000000"/>
              </w:rPr>
              <w:t>§ 5. Forma pomocy, maksymalny dopuszczalny poziom pomocy oraz minimalna i maksymalna kwota pomocy</w:t>
            </w:r>
          </w:hyperlink>
          <w:hyperlink w:anchor="_heading=h.26in1rg">
            <w:r w:rsidR="00024754">
              <w:rPr>
                <w:color w:val="000000"/>
              </w:rPr>
              <w:tab/>
              <w:t>7</w:t>
            </w:r>
          </w:hyperlink>
        </w:p>
        <w:p w14:paraId="00000010"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lnxbz9">
            <w:r w:rsidR="00024754">
              <w:rPr>
                <w:rFonts w:ascii="Times New Roman" w:eastAsia="Times New Roman" w:hAnsi="Times New Roman" w:cs="Times New Roman"/>
                <w:b/>
                <w:color w:val="000000"/>
              </w:rPr>
              <w:t>§ 6. Warunki przyznania pomocy</w:t>
            </w:r>
          </w:hyperlink>
          <w:hyperlink w:anchor="_heading=h.lnxbz9">
            <w:r w:rsidR="00024754">
              <w:rPr>
                <w:color w:val="000000"/>
              </w:rPr>
              <w:tab/>
              <w:t>8</w:t>
            </w:r>
          </w:hyperlink>
        </w:p>
        <w:p w14:paraId="00000011"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z337ya">
            <w:r w:rsidR="00024754">
              <w:rPr>
                <w:rFonts w:ascii="Times New Roman" w:eastAsia="Times New Roman" w:hAnsi="Times New Roman" w:cs="Times New Roman"/>
                <w:b/>
                <w:color w:val="000000"/>
              </w:rPr>
              <w:t>§ 7. Kryteria wyboru operacji</w:t>
            </w:r>
          </w:hyperlink>
          <w:hyperlink w:anchor="_heading=h.z337ya">
            <w:r w:rsidR="00024754">
              <w:rPr>
                <w:color w:val="000000"/>
              </w:rPr>
              <w:tab/>
              <w:t>12</w:t>
            </w:r>
          </w:hyperlink>
        </w:p>
        <w:p w14:paraId="00000012"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3j2qqm3">
            <w:r w:rsidR="00024754">
              <w:rPr>
                <w:rFonts w:ascii="Times New Roman" w:eastAsia="Times New Roman" w:hAnsi="Times New Roman" w:cs="Times New Roman"/>
                <w:b/>
                <w:color w:val="000000"/>
              </w:rPr>
              <w:t>§ 8. Opis procedury przyznania pomocy, w tym wskazanie i opis etapów postępowania z WoPP przez LGD oraz SW, a także czynności jakie muszą zostać dokonane przed przyznaniem pomocy oraz termin ich dokonania</w:t>
            </w:r>
          </w:hyperlink>
          <w:hyperlink w:anchor="_heading=h.3j2qqm3">
            <w:r w:rsidR="00024754">
              <w:rPr>
                <w:color w:val="000000"/>
              </w:rPr>
              <w:tab/>
              <w:t>12</w:t>
            </w:r>
          </w:hyperlink>
        </w:p>
        <w:p w14:paraId="00000013"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2xcytpi">
            <w:r w:rsidR="00024754">
              <w:rPr>
                <w:rFonts w:ascii="Times New Roman" w:eastAsia="Times New Roman" w:hAnsi="Times New Roman" w:cs="Times New Roman"/>
                <w:b/>
                <w:color w:val="000000"/>
              </w:rPr>
              <w:t>§ 9. Termin składania WoPP w ramach niniejszego naboru</w:t>
            </w:r>
          </w:hyperlink>
          <w:hyperlink w:anchor="_heading=h.2xcytpi">
            <w:r w:rsidR="00024754">
              <w:rPr>
                <w:color w:val="000000"/>
              </w:rPr>
              <w:tab/>
              <w:t>16</w:t>
            </w:r>
          </w:hyperlink>
        </w:p>
        <w:p w14:paraId="00000014"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1ci93xb">
            <w:r w:rsidR="00024754">
              <w:rPr>
                <w:rFonts w:ascii="Times New Roman" w:eastAsia="Times New Roman" w:hAnsi="Times New Roman" w:cs="Times New Roman"/>
                <w:b/>
                <w:color w:val="000000"/>
              </w:rPr>
              <w:t>§ 10. Sposób i forma składania WoPP oraz informacja o dokumentach niezbędnych do przyznania pomocy</w:t>
            </w:r>
          </w:hyperlink>
          <w:hyperlink w:anchor="_heading=h.1ci93xb">
            <w:r w:rsidR="00024754">
              <w:rPr>
                <w:color w:val="000000"/>
              </w:rPr>
              <w:tab/>
              <w:t>16</w:t>
            </w:r>
          </w:hyperlink>
        </w:p>
        <w:p w14:paraId="00000015"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2bn6wsx">
            <w:r w:rsidR="00024754">
              <w:rPr>
                <w:rFonts w:ascii="Times New Roman" w:eastAsia="Times New Roman" w:hAnsi="Times New Roman" w:cs="Times New Roman"/>
                <w:b/>
                <w:color w:val="000000"/>
              </w:rPr>
              <w:t>§ 11. Zakres, w jakim jest możliwe uzupełnianie lub poprawianie WoPP oraz sposób, forma i termin złożenia uzupełnień i poprawek</w:t>
            </w:r>
          </w:hyperlink>
          <w:hyperlink w:anchor="_heading=h.2bn6wsx">
            <w:r w:rsidR="00024754">
              <w:rPr>
                <w:color w:val="000000"/>
              </w:rPr>
              <w:tab/>
              <w:t>17</w:t>
            </w:r>
          </w:hyperlink>
        </w:p>
        <w:p w14:paraId="00000016"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qsh70q">
            <w:r w:rsidR="00024754">
              <w:rPr>
                <w:rFonts w:ascii="Times New Roman" w:eastAsia="Times New Roman" w:hAnsi="Times New Roman" w:cs="Times New Roman"/>
                <w:b/>
                <w:color w:val="000000"/>
              </w:rPr>
              <w:t>§ 12. Sposób wymiany korespondencji między wnioskodawcą a LGD i SW</w:t>
            </w:r>
          </w:hyperlink>
          <w:hyperlink w:anchor="_heading=h.qsh70q">
            <w:r w:rsidR="00024754">
              <w:rPr>
                <w:color w:val="000000"/>
              </w:rPr>
              <w:tab/>
              <w:t>19</w:t>
            </w:r>
          </w:hyperlink>
        </w:p>
        <w:p w14:paraId="00000017"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3as4poj">
            <w:r w:rsidR="00024754">
              <w:rPr>
                <w:rFonts w:ascii="Times New Roman" w:eastAsia="Times New Roman" w:hAnsi="Times New Roman" w:cs="Times New Roman"/>
                <w:b/>
                <w:color w:val="000000"/>
              </w:rPr>
              <w:t>§ 13. Informacja o miejscu udostępnienia LSR, formularza WoPP oraz formularza UoPP</w:t>
            </w:r>
          </w:hyperlink>
          <w:hyperlink w:anchor="_heading=h.3as4poj">
            <w:r w:rsidR="00024754">
              <w:rPr>
                <w:color w:val="000000"/>
              </w:rPr>
              <w:tab/>
              <w:t>21</w:t>
            </w:r>
          </w:hyperlink>
        </w:p>
        <w:p w14:paraId="00000018"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1pxezwc">
            <w:r w:rsidR="00024754">
              <w:rPr>
                <w:rFonts w:ascii="Times New Roman" w:eastAsia="Times New Roman" w:hAnsi="Times New Roman" w:cs="Times New Roman"/>
                <w:b/>
                <w:color w:val="000000"/>
              </w:rPr>
              <w:t>§ 14. Informacja o środkach zaskarżenia przysługujących wnioskodawcy oraz podmiot właściwy do ich rozpatrzenia</w:t>
            </w:r>
          </w:hyperlink>
          <w:hyperlink w:anchor="_heading=h.1pxezwc">
            <w:r w:rsidR="00024754">
              <w:rPr>
                <w:color w:val="000000"/>
              </w:rPr>
              <w:tab/>
              <w:t>21</w:t>
            </w:r>
          </w:hyperlink>
        </w:p>
        <w:p w14:paraId="00000019" w14:textId="77777777" w:rsidR="00024754" w:rsidRDefault="00E66050" w:rsidP="00593CB0">
          <w:pPr>
            <w:pBdr>
              <w:top w:val="nil"/>
              <w:left w:val="nil"/>
              <w:bottom w:val="nil"/>
              <w:right w:val="nil"/>
              <w:between w:val="nil"/>
            </w:pBdr>
            <w:spacing w:after="100"/>
            <w:ind w:left="426" w:hanging="426"/>
            <w:rPr>
              <w:color w:val="000000"/>
              <w:sz w:val="24"/>
              <w:szCs w:val="24"/>
            </w:rPr>
          </w:pPr>
          <w:hyperlink w:anchor="_heading=h.49x2ik5">
            <w:r w:rsidR="00024754">
              <w:rPr>
                <w:rFonts w:ascii="Times New Roman" w:eastAsia="Times New Roman" w:hAnsi="Times New Roman" w:cs="Times New Roman"/>
                <w:b/>
                <w:color w:val="000000"/>
              </w:rPr>
              <w:t>§ 15. Postanowienia końcowe</w:t>
            </w:r>
          </w:hyperlink>
          <w:hyperlink w:anchor="_heading=h.49x2ik5">
            <w:r w:rsidR="00024754">
              <w:rPr>
                <w:color w:val="000000"/>
              </w:rPr>
              <w:tab/>
              <w:t>21</w:t>
            </w:r>
          </w:hyperlink>
        </w:p>
        <w:p w14:paraId="0000001A" w14:textId="77777777" w:rsidR="00024754" w:rsidRDefault="00FA3DDD" w:rsidP="00593CB0">
          <w:pPr>
            <w:spacing w:line="276" w:lineRule="auto"/>
          </w:pPr>
          <w:r>
            <w:fldChar w:fldCharType="end"/>
          </w:r>
        </w:p>
      </w:sdtContent>
    </w:sdt>
    <w:p w14:paraId="0000001B" w14:textId="77777777" w:rsidR="00024754" w:rsidRDefault="00024754" w:rsidP="00593CB0">
      <w:p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p>
    <w:p w14:paraId="0000001C" w14:textId="1900CF6B" w:rsidR="00024754" w:rsidRDefault="00FA3DDD" w:rsidP="00B701D3">
      <w:pPr>
        <w:pStyle w:val="Nagwek1"/>
        <w:spacing w:before="0" w:after="120" w:line="276" w:lineRule="auto"/>
        <w:jc w:val="center"/>
        <w:rPr>
          <w:rFonts w:ascii="Times New Roman" w:eastAsia="Times New Roman" w:hAnsi="Times New Roman" w:cs="Times New Roman"/>
          <w:b/>
          <w:sz w:val="28"/>
          <w:szCs w:val="28"/>
        </w:rPr>
      </w:pPr>
      <w:bookmarkStart w:id="2" w:name="_heading=h.30j0zll" w:colFirst="0" w:colLast="0"/>
      <w:bookmarkEnd w:id="2"/>
      <w:r>
        <w:br w:type="column"/>
      </w:r>
      <w:r>
        <w:rPr>
          <w:rFonts w:ascii="Times New Roman" w:eastAsia="Times New Roman" w:hAnsi="Times New Roman" w:cs="Times New Roman"/>
          <w:b/>
          <w:sz w:val="28"/>
          <w:szCs w:val="28"/>
        </w:rPr>
        <w:lastRenderedPageBreak/>
        <w:t>§ 1. Słownik pojęć i wykaz skrótów</w:t>
      </w:r>
    </w:p>
    <w:p w14:paraId="0000001D" w14:textId="77777777" w:rsidR="00024754" w:rsidRDefault="00FA3DDD" w:rsidP="00B70835">
      <w:pPr>
        <w:keepNext/>
        <w:keepLines/>
        <w:widowControl w:val="0"/>
        <w:numPr>
          <w:ilvl w:val="0"/>
          <w:numId w:val="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3" w:name="_heading=h.1fob9te" w:colFirst="0" w:colLast="0"/>
      <w:bookmarkEnd w:id="3"/>
      <w:r>
        <w:rPr>
          <w:rFonts w:ascii="Times New Roman" w:eastAsia="Times New Roman" w:hAnsi="Times New Roman" w:cs="Times New Roman"/>
          <w:b/>
          <w:color w:val="000000"/>
          <w:sz w:val="26"/>
          <w:szCs w:val="26"/>
        </w:rPr>
        <w:t>Słownik pojęć</w:t>
      </w:r>
    </w:p>
    <w:p w14:paraId="0000001E" w14:textId="77777777" w:rsidR="00024754" w:rsidRDefault="00FA3DDD" w:rsidP="00593CB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0000001F" w14:textId="77777777" w:rsidR="00024754" w:rsidRPr="001D73E6"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beneficjent – </w:t>
      </w:r>
      <w:r>
        <w:rPr>
          <w:rFonts w:ascii="Times New Roman" w:eastAsia="Times New Roman" w:hAnsi="Times New Roman" w:cs="Times New Roman"/>
          <w:color w:val="000000"/>
        </w:rPr>
        <w:t xml:space="preserve">podmiot, któremu na podstawie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zawartej z SW przyznano pomoc na realizację operacji objętej wnioskiem o przyznaniem pomocy, wybranej uprzednio do realizacji przez LGD;</w:t>
      </w:r>
    </w:p>
    <w:p w14:paraId="00000020" w14:textId="77777777"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dziedzictwo kulturowe </w:t>
      </w:r>
      <w:r>
        <w:rPr>
          <w:rFonts w:ascii="Times New Roman" w:eastAsia="Times New Roman" w:hAnsi="Times New Roman" w:cs="Times New Roman"/>
          <w:color w:val="000000"/>
        </w:rPr>
        <w:t>– obiekty zabytkowe lub kulturalne (związane z kulturą jako artystyczną i umysłową działalnością człowieka i jej wytworami) oraz dobra materialne i niematerialne kultury wraz ze związanymi z nim wartościami duchowymi, zjawiskami historycznymi lub obyczajowymi, uznanymi przez LGD za ważne dla społeczeństwa z danego obszaru oraz warte zachowania dla następnych pokoleń;</w:t>
      </w:r>
    </w:p>
    <w:p w14:paraId="00000021" w14:textId="77777777"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dziedzictwo przyrodnicze </w:t>
      </w:r>
      <w:r>
        <w:rPr>
          <w:rFonts w:ascii="Times New Roman" w:eastAsia="Times New Roman" w:hAnsi="Times New Roman" w:cs="Times New Roman"/>
          <w:color w:val="000000"/>
        </w:rPr>
        <w:t>– elementy przyrody wyliczone w art. 2 ust. 1 ustawy o ochronie przyrody, uznane przez LGD za ważne dla społeczeństwa z danego obszaru oraz warte zachowania dla następnych pokoleń, w szczególności objęte jedną z form ochrony, o których mowa w art. 6 ust. 1 ustawy o ochronie przyrody;</w:t>
      </w:r>
    </w:p>
    <w:p w14:paraId="00A065F6" w14:textId="77777777" w:rsidR="00B701D3" w:rsidRPr="001816EE" w:rsidRDefault="00B701D3"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B701D3">
        <w:rPr>
          <w:rFonts w:ascii="Times New Roman" w:hAnsi="Times New Roman" w:cs="Times New Roman"/>
          <w:b/>
        </w:rPr>
        <w:t>inwestycja</w:t>
      </w:r>
      <w:r w:rsidRPr="00B701D3">
        <w:rPr>
          <w:rFonts w:ascii="Times New Roman" w:hAnsi="Times New Roman" w:cs="Times New Roman"/>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158BEB97" w14:textId="51C55D70" w:rsidR="001816EE" w:rsidRPr="00E66050" w:rsidRDefault="001816EE" w:rsidP="001816EE">
      <w:pPr>
        <w:widowControl w:val="0"/>
        <w:numPr>
          <w:ilvl w:val="0"/>
          <w:numId w:val="5"/>
        </w:numPr>
        <w:spacing w:after="120" w:line="276" w:lineRule="auto"/>
        <w:ind w:left="284"/>
        <w:jc w:val="both"/>
        <w:rPr>
          <w:rFonts w:ascii="Times New Roman" w:eastAsia="Times New Roman" w:hAnsi="Times New Roman" w:cs="Times New Roman"/>
        </w:rPr>
      </w:pPr>
      <w:r w:rsidRPr="00E66050">
        <w:rPr>
          <w:rFonts w:ascii="Times New Roman" w:eastAsia="Times New Roman" w:hAnsi="Times New Roman" w:cs="Times New Roman"/>
          <w:b/>
        </w:rPr>
        <w:t>inwestycja produkcyjna</w:t>
      </w:r>
      <w:r w:rsidRPr="00E66050">
        <w:rPr>
          <w:rFonts w:ascii="Times New Roman" w:eastAsia="Times New Roman" w:hAnsi="Times New Roman" w:cs="Times New Roman"/>
        </w:rPr>
        <w:t xml:space="preserve"> – operacja realizowana w celu uzyskania zysku</w:t>
      </w:r>
      <w:r w:rsidR="00F2344C" w:rsidRPr="00E66050">
        <w:rPr>
          <w:rFonts w:ascii="Times New Roman" w:eastAsia="Times New Roman" w:hAnsi="Times New Roman" w:cs="Times New Roman"/>
        </w:rPr>
        <w:t>;</w:t>
      </w:r>
    </w:p>
    <w:p w14:paraId="582C1368" w14:textId="7B6F7004" w:rsidR="001816EE" w:rsidRPr="00E66050" w:rsidRDefault="001816EE" w:rsidP="001816EE">
      <w:pPr>
        <w:pStyle w:val="Akapitzlist"/>
        <w:numPr>
          <w:ilvl w:val="0"/>
          <w:numId w:val="5"/>
        </w:numPr>
        <w:spacing w:line="276" w:lineRule="auto"/>
        <w:ind w:left="709" w:hanging="425"/>
        <w:rPr>
          <w:rFonts w:ascii="Times New Roman" w:eastAsia="Times New Roman" w:hAnsi="Times New Roman" w:cs="Times New Roman"/>
        </w:rPr>
      </w:pPr>
      <w:r w:rsidRPr="00E66050">
        <w:rPr>
          <w:rFonts w:ascii="Times New Roman" w:eastAsia="Times New Roman" w:hAnsi="Times New Roman" w:cs="Times New Roman"/>
          <w:b/>
        </w:rPr>
        <w:t>inwestycja trwale związaną z nieruchomością</w:t>
      </w:r>
      <w:r w:rsidRPr="00E66050">
        <w:rPr>
          <w:rFonts w:ascii="Times New Roman" w:eastAsia="Times New Roman" w:hAnsi="Times New Roman" w:cs="Times New Roman"/>
        </w:rPr>
        <w:t xml:space="preserve"> - inwestycja realizowana na gruncie lub nieruchomości, której efektów nie można przenieść bez istotnego uszczerbku dla funkcji lub wartości, oznacza obiekt na tyle trwale związany z gruntem, by zapewnić mu stabilność i możliwość przeciwdziałania czynnikom zewnętrznym mogącym go zniszczyć lub spowodować przesunięcie czy też przemieszczenie na inne miejsce;</w:t>
      </w:r>
    </w:p>
    <w:p w14:paraId="2B21E872" w14:textId="032222B8" w:rsidR="001816EE" w:rsidRPr="00E66050" w:rsidRDefault="001816EE" w:rsidP="001816EE">
      <w:pPr>
        <w:pStyle w:val="Akapitzlist"/>
        <w:numPr>
          <w:ilvl w:val="0"/>
          <w:numId w:val="5"/>
        </w:numPr>
        <w:spacing w:line="276" w:lineRule="auto"/>
        <w:ind w:left="709" w:hanging="425"/>
        <w:rPr>
          <w:rFonts w:ascii="Times New Roman" w:eastAsia="Times New Roman" w:hAnsi="Times New Roman" w:cs="Times New Roman"/>
        </w:rPr>
      </w:pPr>
      <w:r w:rsidRPr="00E66050">
        <w:rPr>
          <w:rFonts w:ascii="Times New Roman" w:eastAsia="Times New Roman" w:hAnsi="Times New Roman" w:cs="Times New Roman"/>
          <w:b/>
        </w:rPr>
        <w:t>magazyn energii</w:t>
      </w:r>
      <w:r w:rsidRPr="00E66050">
        <w:rPr>
          <w:rFonts w:ascii="Times New Roman" w:eastAsia="Times New Roman" w:hAnsi="Times New Roman" w:cs="Times New Roman"/>
        </w:rPr>
        <w:t xml:space="preserve"> – magazyn energii, o którym mowa w art. 3 pkt 10ka ustawy Prawo energetyczne, w tym magazyn energii elektrycznej;</w:t>
      </w:r>
    </w:p>
    <w:p w14:paraId="00000026" w14:textId="77777777"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b/>
          <w:color w:val="000000"/>
        </w:rPr>
      </w:pPr>
      <w:bookmarkStart w:id="4" w:name="_heading=h.3dy6vkm" w:colFirst="0" w:colLast="0"/>
      <w:bookmarkEnd w:id="4"/>
      <w:r>
        <w:rPr>
          <w:rFonts w:ascii="Times New Roman" w:eastAsia="Times New Roman" w:hAnsi="Times New Roman" w:cs="Times New Roman"/>
          <w:b/>
          <w:color w:val="000000"/>
        </w:rPr>
        <w:t xml:space="preserve">nabór wniosków </w:t>
      </w:r>
      <w:r>
        <w:rPr>
          <w:rFonts w:ascii="Times New Roman" w:eastAsia="Times New Roman" w:hAnsi="Times New Roman" w:cs="Times New Roman"/>
          <w:color w:val="000000"/>
        </w:rPr>
        <w:t>– nabór wniosków o przyznanie pomocy, przeprowadzany przez LGD w ramach realizacji LSR na podstawie przepisów ustawy RLKS i Regulaminu;</w:t>
      </w:r>
    </w:p>
    <w:p w14:paraId="00000027" w14:textId="081A36CD"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numer EP </w:t>
      </w:r>
      <w:r>
        <w:rPr>
          <w:rFonts w:ascii="Times New Roman" w:eastAsia="Times New Roman" w:hAnsi="Times New Roman" w:cs="Times New Roman"/>
          <w:color w:val="000000"/>
        </w:rPr>
        <w:t>– numer identyfikacyjny w ewidencji producentów, nadany na podstawie przepisów ustawy z dnia 18 grudnia 2003 r. o krajowym systemie ewidencji producentów, ewidencji gospodarstw rolnych oraz ewidencji wniosków o przyznanie płatności;</w:t>
      </w:r>
    </w:p>
    <w:p w14:paraId="00000028" w14:textId="77777777"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obszar wiejski </w:t>
      </w:r>
      <w:r>
        <w:rPr>
          <w:rFonts w:ascii="Times New Roman" w:eastAsia="Times New Roman" w:hAnsi="Times New Roman" w:cs="Times New Roman"/>
          <w:color w:val="000000"/>
        </w:rPr>
        <w:t>– obszar całego kraju z wyłączeniem miast powyżej 20 tys. mieszkańców;</w:t>
      </w:r>
    </w:p>
    <w:p w14:paraId="6FE73F06" w14:textId="0270690B" w:rsidR="001816EE" w:rsidRPr="00E66050" w:rsidRDefault="001816EE" w:rsidP="00B70835">
      <w:pPr>
        <w:widowControl w:val="0"/>
        <w:numPr>
          <w:ilvl w:val="0"/>
          <w:numId w:val="5"/>
        </w:numPr>
        <w:spacing w:after="120" w:line="276" w:lineRule="auto"/>
        <w:ind w:left="709" w:hanging="425"/>
        <w:jc w:val="both"/>
        <w:rPr>
          <w:rFonts w:ascii="Times New Roman" w:eastAsia="Times New Roman" w:hAnsi="Times New Roman" w:cs="Times New Roman"/>
        </w:rPr>
      </w:pPr>
      <w:r w:rsidRPr="00E66050">
        <w:rPr>
          <w:rFonts w:ascii="Times New Roman" w:eastAsia="Times New Roman" w:hAnsi="Times New Roman" w:cs="Times New Roman"/>
          <w:b/>
        </w:rPr>
        <w:t>odnawialne źródła energii</w:t>
      </w:r>
      <w:r w:rsidRPr="00E66050">
        <w:rPr>
          <w:rFonts w:ascii="Times New Roman" w:eastAsia="Times New Roman" w:hAnsi="Times New Roman" w:cs="Times New Roman"/>
        </w:rPr>
        <w:t xml:space="preserve"> – odnawialne źródła energii, o których mowa w art. 2 pkt 22 ustawy o OZE</w:t>
      </w:r>
      <w:r w:rsidR="00F2344C" w:rsidRPr="00E66050">
        <w:rPr>
          <w:rFonts w:ascii="Times New Roman" w:eastAsia="Times New Roman" w:hAnsi="Times New Roman" w:cs="Times New Roman"/>
        </w:rPr>
        <w:t>;</w:t>
      </w:r>
    </w:p>
    <w:p w14:paraId="7D293A4B" w14:textId="2D7A8ECF" w:rsidR="001816EE" w:rsidRPr="00E66050" w:rsidRDefault="001816EE" w:rsidP="00B70835">
      <w:pPr>
        <w:widowControl w:val="0"/>
        <w:numPr>
          <w:ilvl w:val="0"/>
          <w:numId w:val="5"/>
        </w:numPr>
        <w:spacing w:after="120" w:line="276" w:lineRule="auto"/>
        <w:ind w:left="709" w:hanging="425"/>
        <w:jc w:val="both"/>
        <w:rPr>
          <w:rFonts w:ascii="Times New Roman" w:eastAsia="Times New Roman" w:hAnsi="Times New Roman" w:cs="Times New Roman"/>
        </w:rPr>
      </w:pPr>
      <w:r w:rsidRPr="00E66050">
        <w:rPr>
          <w:rFonts w:ascii="Times New Roman" w:eastAsia="Times New Roman" w:hAnsi="Times New Roman" w:cs="Times New Roman"/>
          <w:b/>
        </w:rPr>
        <w:t>okres związania celem</w:t>
      </w:r>
      <w:r w:rsidRPr="00E66050">
        <w:rPr>
          <w:rFonts w:ascii="Times New Roman" w:eastAsia="Times New Roman" w:hAnsi="Times New Roman" w:cs="Times New Roman"/>
        </w:rPr>
        <w:t xml:space="preserve"> – okres po wypłacie pomocy, w trakcie którego beneficjent powinien utrzymać spełnianie warunków przyznania i wypłaty pomocy oraz realizować lub zrealizować określone zobowiązania w ramach danej interwencji PS WPR</w:t>
      </w:r>
      <w:r w:rsidR="00F2344C" w:rsidRPr="00E66050">
        <w:rPr>
          <w:rFonts w:ascii="Times New Roman" w:eastAsia="Times New Roman" w:hAnsi="Times New Roman" w:cs="Times New Roman"/>
        </w:rPr>
        <w:t>;</w:t>
      </w:r>
    </w:p>
    <w:p w14:paraId="583D47C9" w14:textId="26C02A82" w:rsidR="00695551" w:rsidRPr="00695551" w:rsidRDefault="00695551"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 xml:space="preserve">organizacja pozarządowa </w:t>
      </w:r>
      <w:r w:rsidRPr="00695551">
        <w:rPr>
          <w:rFonts w:ascii="Times New Roman" w:eastAsia="Times New Roman" w:hAnsi="Times New Roman" w:cs="Times New Roman"/>
          <w:color w:val="000000"/>
        </w:rPr>
        <w:t xml:space="preserve">- </w:t>
      </w:r>
      <w:r w:rsidRPr="00695551">
        <w:rPr>
          <w:rFonts w:ascii="Times New Roman" w:hAnsi="Times New Roman" w:cs="Times New Roman"/>
        </w:rPr>
        <w:t>organizacja, o której mowa w art. 3 ust. 2 ustawy z dnia 24 kwietnia 2003 r. o działalności pożytku publicznego i o wolontariacie (Dz.U. z 2024 r. poz. 1491);</w:t>
      </w:r>
    </w:p>
    <w:p w14:paraId="00000029" w14:textId="77777777"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operacja realizowana w partnerstwie </w:t>
      </w:r>
      <w:r>
        <w:rPr>
          <w:rFonts w:ascii="Times New Roman" w:eastAsia="Times New Roman" w:hAnsi="Times New Roman" w:cs="Times New Roman"/>
          <w:color w:val="000000"/>
        </w:rPr>
        <w:t>– operacja realizowana przez co najmniej dwa podmioty z obszaru objętego daną LSR;</w:t>
      </w:r>
    </w:p>
    <w:p w14:paraId="703EE7FE" w14:textId="45EB5521" w:rsidR="00695551" w:rsidRPr="00695551" w:rsidRDefault="00695551"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695551">
        <w:rPr>
          <w:rFonts w:ascii="Times New Roman" w:hAnsi="Times New Roman" w:cs="Times New Roman"/>
          <w:b/>
        </w:rPr>
        <w:t>projekt partnerski</w:t>
      </w:r>
      <w:r w:rsidRPr="00695551">
        <w:rPr>
          <w:rFonts w:ascii="Times New Roman" w:hAnsi="Times New Roman" w:cs="Times New Roman"/>
        </w:rPr>
        <w:t xml:space="preserve"> – co najmniej dwie operacje niezbędne do osiągnięcia wspólnego w celu realizowane przez co najmniej 2 podmioty, z co najmniej dwóch obszarów objętych odmiennymi LSR;</w:t>
      </w:r>
    </w:p>
    <w:p w14:paraId="0000002C" w14:textId="77777777"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Rada</w:t>
      </w:r>
      <w:r>
        <w:rPr>
          <w:rFonts w:ascii="Times New Roman" w:eastAsia="Times New Roman" w:hAnsi="Times New Roman" w:cs="Times New Roman"/>
          <w:color w:val="000000"/>
        </w:rPr>
        <w:t xml:space="preserve"> – organ decyzyjny LGD, tj. organ, o którym mowa w art. 4 ust. 3 pkt 4 ustawy RLKS;</w:t>
      </w:r>
    </w:p>
    <w:p w14:paraId="0000002D" w14:textId="77777777"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Regulamin</w:t>
      </w:r>
      <w:r>
        <w:rPr>
          <w:rFonts w:ascii="Times New Roman" w:eastAsia="Times New Roman" w:hAnsi="Times New Roman" w:cs="Times New Roman"/>
          <w:color w:val="000000"/>
        </w:rPr>
        <w:t xml:space="preserve"> – niniejszy regulamin naboru wniosków;</w:t>
      </w:r>
    </w:p>
    <w:p w14:paraId="0000002E" w14:textId="77777777"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umowa</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partnerstwa </w:t>
      </w:r>
      <w:r>
        <w:rPr>
          <w:rFonts w:ascii="Times New Roman" w:eastAsia="Times New Roman" w:hAnsi="Times New Roman" w:cs="Times New Roman"/>
          <w:color w:val="000000"/>
        </w:rPr>
        <w:t>– dokument potwierdzający wolę współpracy co najmniej dwóch podmiotów w celu realizacji operacji w partnerstwie lub projektu partnerskiego;</w:t>
      </w:r>
    </w:p>
    <w:p w14:paraId="0000002F" w14:textId="70B50620"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umowa ramowa</w:t>
      </w:r>
      <w:r>
        <w:rPr>
          <w:rFonts w:ascii="Times New Roman" w:eastAsia="Times New Roman" w:hAnsi="Times New Roman" w:cs="Times New Roman"/>
        </w:rPr>
        <w:t xml:space="preserve"> – umowa o warunkach i sposobie realizacji strategii rozwoju lokalnego kierowanego przez społeczność, zawarta między SW i LGD;</w:t>
      </w:r>
    </w:p>
    <w:p w14:paraId="00000030" w14:textId="77777777" w:rsidR="00024754" w:rsidRDefault="00FA3DD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wnioskodawca</w:t>
      </w:r>
      <w:r>
        <w:rPr>
          <w:rFonts w:ascii="Times New Roman" w:eastAsia="Times New Roman" w:hAnsi="Times New Roman" w:cs="Times New Roman"/>
          <w:color w:val="000000"/>
        </w:rPr>
        <w:t xml:space="preserve"> – podmiot ubiegający się o przyznanie pomocy, który złożył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ramach naboru wniosków.</w:t>
      </w:r>
    </w:p>
    <w:p w14:paraId="00000031" w14:textId="77777777" w:rsidR="00024754" w:rsidRDefault="00FA3DDD" w:rsidP="00B70835">
      <w:pPr>
        <w:keepNext/>
        <w:keepLines/>
        <w:widowControl w:val="0"/>
        <w:numPr>
          <w:ilvl w:val="0"/>
          <w:numId w:val="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5" w:name="_heading=h.2et92p0" w:colFirst="0" w:colLast="0"/>
      <w:bookmarkEnd w:id="5"/>
      <w:r>
        <w:rPr>
          <w:rFonts w:ascii="Times New Roman" w:eastAsia="Times New Roman" w:hAnsi="Times New Roman" w:cs="Times New Roman"/>
          <w:b/>
          <w:color w:val="000000"/>
          <w:sz w:val="26"/>
          <w:szCs w:val="26"/>
        </w:rPr>
        <w:t>Wykaz skrótów</w:t>
      </w:r>
    </w:p>
    <w:p w14:paraId="00000032" w14:textId="77777777" w:rsidR="00024754" w:rsidRDefault="00FA3DDD" w:rsidP="00593CB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00000033"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00000035"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00000036" w14:textId="3EBD1DAB"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Stowarzyszenie </w:t>
      </w:r>
      <w:r w:rsidR="00695551">
        <w:rPr>
          <w:rFonts w:ascii="Times New Roman" w:eastAsia="Times New Roman" w:hAnsi="Times New Roman" w:cs="Times New Roman"/>
          <w:color w:val="000000"/>
        </w:rPr>
        <w:t>„Solidarni w Partnerstwie” z siedzibą w Starym Mieście, ul. Główna 3</w:t>
      </w:r>
      <w:r>
        <w:rPr>
          <w:rFonts w:ascii="Times New Roman" w:eastAsia="Times New Roman" w:hAnsi="Times New Roman" w:cs="Times New Roman"/>
          <w:color w:val="000000"/>
        </w:rPr>
        <w:t>;</w:t>
      </w:r>
    </w:p>
    <w:p w14:paraId="00000037"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00000038"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LEADER/Rozwój Lokalny Kierowany przez Społeczność (RLKS);</w:t>
      </w:r>
    </w:p>
    <w:p w14:paraId="00000039"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JSFP </w:t>
      </w:r>
      <w:r>
        <w:rPr>
          <w:rFonts w:ascii="Times New Roman" w:eastAsia="Times New Roman" w:hAnsi="Times New Roman" w:cs="Times New Roman"/>
        </w:rPr>
        <w:t>– jednostka sektora finansów publicznych, tj. jednostka wymieniona w art. 8 ustawy FP;</w:t>
      </w:r>
    </w:p>
    <w:p w14:paraId="0000003A" w14:textId="08A5E11A"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p>
    <w:p w14:paraId="0000003B" w14:textId="0641DA7F"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0000003D"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1B9E720C" w14:textId="44DFF5C4" w:rsidR="00F2344C" w:rsidRPr="00E66050" w:rsidRDefault="00F2344C" w:rsidP="00F2344C">
      <w:pPr>
        <w:widowControl w:val="0"/>
        <w:numPr>
          <w:ilvl w:val="0"/>
          <w:numId w:val="6"/>
        </w:numPr>
        <w:spacing w:after="120" w:line="276" w:lineRule="auto"/>
        <w:ind w:left="709" w:hanging="425"/>
        <w:jc w:val="both"/>
        <w:rPr>
          <w:rFonts w:ascii="Times New Roman" w:eastAsia="Times New Roman" w:hAnsi="Times New Roman" w:cs="Times New Roman"/>
        </w:rPr>
      </w:pPr>
      <w:r w:rsidRPr="00E66050">
        <w:rPr>
          <w:rFonts w:ascii="Times New Roman" w:eastAsia="Times New Roman" w:hAnsi="Times New Roman" w:cs="Times New Roman"/>
          <w:b/>
        </w:rPr>
        <w:t xml:space="preserve">OZE </w:t>
      </w:r>
      <w:r w:rsidRPr="00E66050">
        <w:rPr>
          <w:rFonts w:ascii="Times New Roman" w:eastAsia="Times New Roman" w:hAnsi="Times New Roman" w:cs="Times New Roman"/>
        </w:rPr>
        <w:t xml:space="preserve"> – odnawialne źródła energii</w:t>
      </w:r>
    </w:p>
    <w:p w14:paraId="0000003E"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0000003F"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00000041" w14:textId="55B3C996"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w:t>
      </w:r>
      <w:r>
        <w:rPr>
          <w:rFonts w:ascii="Times New Roman" w:eastAsia="Times New Roman" w:hAnsi="Times New Roman" w:cs="Times New Roman"/>
        </w:rPr>
        <w:lastRenderedPageBreak/>
        <w:t>Granicami i Polityki Wizowej;</w:t>
      </w:r>
    </w:p>
    <w:p w14:paraId="00000042" w14:textId="3505A03F"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00000043" w14:textId="291385B8"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GBER </w:t>
      </w:r>
      <w:r>
        <w:rPr>
          <w:rFonts w:ascii="Times New Roman" w:eastAsia="Times New Roman" w:hAnsi="Times New Roman" w:cs="Times New Roman"/>
        </w:rPr>
        <w:t>– rozporządzenie Komisji (UE) 651/2014 z dnia 17 czerwca 2014 r. uznające niektóre rodzaje pomocy za zgodne z rynkiem wewnętrznym w zastosowaniu art. 107 i 108 Traktatu</w:t>
      </w:r>
      <w:r w:rsidR="001D73E6">
        <w:rPr>
          <w:rFonts w:ascii="Times New Roman" w:eastAsia="Times New Roman" w:hAnsi="Times New Roman" w:cs="Times New Roman"/>
        </w:rPr>
        <w:t>;</w:t>
      </w:r>
    </w:p>
    <w:p w14:paraId="00000044" w14:textId="5C4159B6"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p>
    <w:p w14:paraId="00000045" w14:textId="115B4A83"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Samorząd Województwa </w:t>
      </w:r>
      <w:proofErr w:type="spellStart"/>
      <w:r w:rsidR="00695551">
        <w:rPr>
          <w:rFonts w:ascii="Times New Roman" w:eastAsia="Times New Roman" w:hAnsi="Times New Roman" w:cs="Times New Roman"/>
          <w:color w:val="000000"/>
        </w:rPr>
        <w:t>Wielkoplskiego</w:t>
      </w:r>
      <w:proofErr w:type="spellEnd"/>
      <w:r>
        <w:rPr>
          <w:rFonts w:ascii="Times New Roman" w:eastAsia="Times New Roman" w:hAnsi="Times New Roman" w:cs="Times New Roman"/>
          <w:color w:val="000000"/>
        </w:rPr>
        <w:t>;</w:t>
      </w:r>
    </w:p>
    <w:p w14:paraId="00000046"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00000047" w14:textId="521B8FC8" w:rsidR="00024754" w:rsidRPr="00695551"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ARiMR </w:t>
      </w:r>
      <w:r>
        <w:rPr>
          <w:rFonts w:ascii="Times New Roman" w:eastAsia="Times New Roman" w:hAnsi="Times New Roman" w:cs="Times New Roman"/>
          <w:color w:val="000000"/>
        </w:rPr>
        <w:t xml:space="preserve">– ustawa z dnia 9 maja 2008 r. o Agencji Restrukturyzacji i Modernizacji Rolnictwa; </w:t>
      </w:r>
    </w:p>
    <w:p w14:paraId="2ED06D6C" w14:textId="646E4ADD" w:rsidR="00695551" w:rsidRPr="00695551" w:rsidRDefault="00695551" w:rsidP="00695551">
      <w:pPr>
        <w:widowControl w:val="0"/>
        <w:numPr>
          <w:ilvl w:val="0"/>
          <w:numId w:val="6"/>
        </w:numPr>
        <w:pBdr>
          <w:top w:val="nil"/>
          <w:left w:val="nil"/>
          <w:bottom w:val="nil"/>
          <w:right w:val="nil"/>
          <w:between w:val="nil"/>
        </w:pBdr>
        <w:spacing w:after="120" w:line="276" w:lineRule="auto"/>
        <w:ind w:left="709"/>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działalności pożytku publicznego i o wolontariacie</w:t>
      </w:r>
      <w:r>
        <w:rPr>
          <w:rFonts w:ascii="Times New Roman" w:eastAsia="Times New Roman" w:hAnsi="Times New Roman" w:cs="Times New Roman"/>
          <w:color w:val="000000"/>
        </w:rPr>
        <w:t xml:space="preserve"> – ustawa z dnia 24 kwietnia 2003 r. o działalności pożytku publicznego i o wolontariacie;</w:t>
      </w:r>
    </w:p>
    <w:p w14:paraId="00000048" w14:textId="0667BE62"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p>
    <w:p w14:paraId="00000049" w14:textId="7D32B853"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r w:rsidR="001D73E6">
        <w:rPr>
          <w:rFonts w:ascii="Times New Roman" w:eastAsia="Times New Roman" w:hAnsi="Times New Roman" w:cs="Times New Roman"/>
          <w:color w:val="000000"/>
        </w:rPr>
        <w:t>;</w:t>
      </w:r>
    </w:p>
    <w:p w14:paraId="0000004A" w14:textId="71E54464"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o ochronie przyrody – </w:t>
      </w:r>
      <w:r>
        <w:rPr>
          <w:rFonts w:ascii="Times New Roman" w:eastAsia="Times New Roman" w:hAnsi="Times New Roman" w:cs="Times New Roman"/>
          <w:color w:val="000000"/>
        </w:rPr>
        <w:t>ustawa z dnia 16 kwietnia 2004 r. o ochronie przyrody</w:t>
      </w:r>
      <w:r w:rsidR="001D73E6">
        <w:rPr>
          <w:rFonts w:ascii="Times New Roman" w:eastAsia="Times New Roman" w:hAnsi="Times New Roman" w:cs="Times New Roman"/>
          <w:color w:val="000000"/>
        </w:rPr>
        <w:t>;</w:t>
      </w:r>
    </w:p>
    <w:p w14:paraId="5EE43B77" w14:textId="3829B457" w:rsidR="00F2344C" w:rsidRPr="00E66050" w:rsidRDefault="00F2344C" w:rsidP="00F2344C">
      <w:pPr>
        <w:widowControl w:val="0"/>
        <w:numPr>
          <w:ilvl w:val="0"/>
          <w:numId w:val="6"/>
        </w:numPr>
        <w:spacing w:after="120" w:line="276" w:lineRule="auto"/>
        <w:ind w:left="709" w:hanging="425"/>
        <w:jc w:val="both"/>
        <w:rPr>
          <w:rFonts w:ascii="Times New Roman" w:eastAsia="Times New Roman" w:hAnsi="Times New Roman" w:cs="Times New Roman"/>
        </w:rPr>
      </w:pPr>
      <w:r w:rsidRPr="00E66050">
        <w:rPr>
          <w:rFonts w:ascii="Times New Roman" w:eastAsia="Times New Roman" w:hAnsi="Times New Roman" w:cs="Times New Roman"/>
          <w:b/>
        </w:rPr>
        <w:t>ustawa o OZE</w:t>
      </w:r>
      <w:r w:rsidRPr="00E66050">
        <w:rPr>
          <w:rFonts w:ascii="Times New Roman" w:eastAsia="Times New Roman" w:hAnsi="Times New Roman" w:cs="Times New Roman"/>
        </w:rPr>
        <w:t xml:space="preserve"> – ustawa z dnia 20 lutego 2015 r. o odnawialnych źródłach energii</w:t>
      </w:r>
    </w:p>
    <w:p w14:paraId="0000004B" w14:textId="04A5A8B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0000004C" w14:textId="39E4C341"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0000004D" w14:textId="25E80FF1"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r w:rsidR="001D73E6">
        <w:rPr>
          <w:rFonts w:ascii="Times New Roman" w:eastAsia="Times New Roman" w:hAnsi="Times New Roman" w:cs="Times New Roman"/>
        </w:rPr>
        <w:t>;</w:t>
      </w:r>
    </w:p>
    <w:p w14:paraId="0000004E"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 transzy pomocy, o którym mowa w ustawie PS WPR;</w:t>
      </w:r>
    </w:p>
    <w:p w14:paraId="0000004F" w14:textId="77777777"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WoPP</w:t>
      </w:r>
      <w:proofErr w:type="spellEnd"/>
      <w:r>
        <w:rPr>
          <w:rFonts w:ascii="Times New Roman" w:eastAsia="Times New Roman" w:hAnsi="Times New Roman" w:cs="Times New Roman"/>
        </w:rPr>
        <w:t xml:space="preserve"> – wniosek o przyznanie pomocy, o którym mowa w ustawie PS WPR;</w:t>
      </w:r>
    </w:p>
    <w:p w14:paraId="00000050" w14:textId="2DEA865D" w:rsidR="00024754" w:rsidRDefault="00FA3DDD" w:rsidP="00F2344C">
      <w:pPr>
        <w:widowControl w:val="0"/>
        <w:numPr>
          <w:ilvl w:val="0"/>
          <w:numId w:val="6"/>
        </w:numPr>
        <w:spacing w:after="120" w:line="276" w:lineRule="auto"/>
        <w:ind w:left="709" w:hanging="425"/>
        <w:jc w:val="both"/>
        <w:rPr>
          <w:rFonts w:ascii="Times New Roman" w:eastAsia="Times New Roman" w:hAnsi="Times New Roman" w:cs="Times New Roman"/>
          <w:color w:val="000000"/>
        </w:rPr>
      </w:pPr>
      <w:bookmarkStart w:id="6" w:name="bookmark=id.3dy6vkm" w:colFirst="0" w:colLast="0"/>
      <w:bookmarkStart w:id="7" w:name="bookmark=id.1t3h5sf" w:colFirst="0" w:colLast="0"/>
      <w:bookmarkEnd w:id="6"/>
      <w:bookmarkEnd w:id="7"/>
      <w:r>
        <w:rPr>
          <w:rFonts w:ascii="Times New Roman" w:eastAsia="Times New Roman" w:hAnsi="Times New Roman" w:cs="Times New Roman"/>
          <w:b/>
          <w:color w:val="000000"/>
        </w:rPr>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podstawowe w zakresie pomocy finansowej w ramach Planu Strategicznego dla Wspólnej Polityki Rolnej na lata 2023–2027 </w:t>
      </w:r>
      <w:r w:rsidR="00F2344C">
        <w:rPr>
          <w:rFonts w:ascii="Times New Roman" w:eastAsia="Times New Roman" w:hAnsi="Times New Roman" w:cs="Times New Roman"/>
          <w:color w:val="000000"/>
        </w:rPr>
        <w:t xml:space="preserve">z dnia </w:t>
      </w:r>
      <w:r w:rsidR="00F2344C" w:rsidRPr="00E66050">
        <w:rPr>
          <w:rFonts w:ascii="Times New Roman" w:eastAsia="Times New Roman" w:hAnsi="Times New Roman" w:cs="Times New Roman"/>
        </w:rPr>
        <w:t>22 lipca 2026</w:t>
      </w:r>
      <w:r w:rsidR="00C912FE" w:rsidRPr="00E66050">
        <w:rPr>
          <w:rFonts w:ascii="Times New Roman" w:eastAsia="Times New Roman" w:hAnsi="Times New Roman" w:cs="Times New Roman"/>
        </w:rPr>
        <w:t xml:space="preserve"> </w:t>
      </w:r>
      <w:r w:rsidR="00C912FE" w:rsidRPr="00C912FE">
        <w:rPr>
          <w:rFonts w:ascii="Times New Roman" w:eastAsia="Times New Roman" w:hAnsi="Times New Roman" w:cs="Times New Roman"/>
          <w:color w:val="000000"/>
        </w:rPr>
        <w:t>r</w:t>
      </w:r>
      <w:r>
        <w:rPr>
          <w:rFonts w:ascii="Times New Roman" w:eastAsia="Times New Roman" w:hAnsi="Times New Roman" w:cs="Times New Roman"/>
          <w:color w:val="000000"/>
        </w:rPr>
        <w:t xml:space="preserve">.,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00000051" w14:textId="0C82DF9A" w:rsidR="00024754" w:rsidRDefault="00FA3DDD" w:rsidP="00F2344C">
      <w:pPr>
        <w:widowControl w:val="0"/>
        <w:numPr>
          <w:ilvl w:val="0"/>
          <w:numId w:val="6"/>
        </w:numPr>
        <w:spacing w:after="120" w:line="276" w:lineRule="auto"/>
        <w:ind w:left="709"/>
        <w:jc w:val="both"/>
        <w:rPr>
          <w:rFonts w:ascii="Times New Roman" w:eastAsia="Times New Roman" w:hAnsi="Times New Roman" w:cs="Times New Roman"/>
          <w:b/>
          <w:color w:val="000000"/>
        </w:rPr>
      </w:pPr>
      <w:bookmarkStart w:id="8" w:name="_heading=h.4d34og8" w:colFirst="0" w:colLast="0"/>
      <w:bookmarkEnd w:id="8"/>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w:t>
      </w:r>
      <w:r>
        <w:rPr>
          <w:rFonts w:ascii="Times New Roman" w:eastAsia="Times New Roman" w:hAnsi="Times New Roman" w:cs="Times New Roman"/>
          <w:color w:val="000000"/>
        </w:rPr>
        <w:lastRenderedPageBreak/>
        <w:t xml:space="preserve">dla interwencji I.13.1 LEADER/Rozwój Lokalny Kierowany przez Społeczność (RLKS) – komponent Wdrażanie LSR </w:t>
      </w:r>
      <w:r w:rsidR="00F2344C">
        <w:rPr>
          <w:rFonts w:ascii="Times New Roman" w:eastAsia="Times New Roman" w:hAnsi="Times New Roman" w:cs="Times New Roman"/>
          <w:color w:val="000000"/>
        </w:rPr>
        <w:t xml:space="preserve">z dnia </w:t>
      </w:r>
      <w:r w:rsidR="00F2344C" w:rsidRPr="00E66050">
        <w:rPr>
          <w:rFonts w:ascii="Times New Roman" w:eastAsia="Times New Roman" w:hAnsi="Times New Roman" w:cs="Times New Roman"/>
        </w:rPr>
        <w:t>5 sierp</w:t>
      </w:r>
      <w:r w:rsidR="00C912FE" w:rsidRPr="00E66050">
        <w:rPr>
          <w:rFonts w:ascii="Times New Roman" w:eastAsia="Times New Roman" w:hAnsi="Times New Roman" w:cs="Times New Roman"/>
        </w:rPr>
        <w:t>ni</w:t>
      </w:r>
      <w:r w:rsidR="00F2344C" w:rsidRPr="00E66050">
        <w:rPr>
          <w:rFonts w:ascii="Times New Roman" w:eastAsia="Times New Roman" w:hAnsi="Times New Roman" w:cs="Times New Roman"/>
        </w:rPr>
        <w:t>a 2026</w:t>
      </w:r>
      <w:r w:rsidR="00C912FE" w:rsidRPr="00E66050">
        <w:rPr>
          <w:rFonts w:ascii="Times New Roman" w:eastAsia="Times New Roman" w:hAnsi="Times New Roman" w:cs="Times New Roman"/>
        </w:rPr>
        <w:t xml:space="preserve"> </w:t>
      </w:r>
      <w:r w:rsidR="00C912FE" w:rsidRPr="00C912FE">
        <w:rPr>
          <w:rFonts w:ascii="Times New Roman" w:eastAsia="Times New Roman" w:hAnsi="Times New Roman" w:cs="Times New Roman"/>
          <w:color w:val="000000"/>
        </w:rPr>
        <w:t>r</w:t>
      </w:r>
      <w:r>
        <w:rPr>
          <w:rFonts w:ascii="Times New Roman" w:eastAsia="Times New Roman" w:hAnsi="Times New Roman" w:cs="Times New Roman"/>
          <w:color w:val="000000"/>
        </w:rPr>
        <w:t xml:space="preserve">.,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00000052" w14:textId="4C1C5620" w:rsidR="00024754" w:rsidRDefault="00FA3DD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ZW </w:t>
      </w:r>
      <w:r w:rsidR="00C912FE">
        <w:rPr>
          <w:rFonts w:ascii="Times New Roman" w:eastAsia="Times New Roman" w:hAnsi="Times New Roman" w:cs="Times New Roman"/>
          <w:color w:val="000000"/>
        </w:rPr>
        <w:t>– Zarząd Województwa Wielkopolskiego</w:t>
      </w:r>
      <w:r>
        <w:rPr>
          <w:rFonts w:ascii="Times New Roman" w:eastAsia="Times New Roman" w:hAnsi="Times New Roman" w:cs="Times New Roman"/>
          <w:color w:val="000000"/>
        </w:rPr>
        <w:t>, będący organem wykonawczym SW.</w:t>
      </w:r>
    </w:p>
    <w:p w14:paraId="00000053" w14:textId="77777777" w:rsidR="00024754" w:rsidRDefault="00024754" w:rsidP="00593CB0">
      <w:pPr>
        <w:widowControl w:val="0"/>
        <w:spacing w:after="120" w:line="276" w:lineRule="auto"/>
        <w:ind w:left="284"/>
        <w:jc w:val="both"/>
        <w:rPr>
          <w:rFonts w:ascii="Times New Roman" w:eastAsia="Times New Roman" w:hAnsi="Times New Roman" w:cs="Times New Roman"/>
          <w:color w:val="000000"/>
        </w:rPr>
      </w:pPr>
    </w:p>
    <w:p w14:paraId="00000054" w14:textId="77777777" w:rsidR="00024754" w:rsidRDefault="00FA3DDD" w:rsidP="00C912FE">
      <w:pPr>
        <w:pStyle w:val="Nagwek1"/>
        <w:spacing w:before="0" w:after="120" w:line="276" w:lineRule="auto"/>
        <w:jc w:val="center"/>
        <w:rPr>
          <w:rFonts w:ascii="Times New Roman" w:eastAsia="Times New Roman" w:hAnsi="Times New Roman" w:cs="Times New Roman"/>
          <w:b/>
          <w:sz w:val="28"/>
          <w:szCs w:val="28"/>
        </w:rPr>
      </w:pPr>
      <w:bookmarkStart w:id="9" w:name="_heading=h.2s8eyo1" w:colFirst="0" w:colLast="0"/>
      <w:bookmarkEnd w:id="9"/>
      <w:r>
        <w:rPr>
          <w:rFonts w:ascii="Times New Roman" w:eastAsia="Times New Roman" w:hAnsi="Times New Roman" w:cs="Times New Roman"/>
          <w:b/>
          <w:sz w:val="28"/>
          <w:szCs w:val="28"/>
        </w:rPr>
        <w:t>§ 2. Postanowienia ogólne dotyczące naboru wniosków</w:t>
      </w:r>
    </w:p>
    <w:p w14:paraId="0CB9E41C"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bookmarkStart w:id="10" w:name="_Hlk185515686"/>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p>
    <w:p w14:paraId="5270CF87"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4CD64137"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5290A648"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Pr="001D157E">
        <w:rPr>
          <w:rFonts w:ascii="Times New Roman" w:eastAsia="Times New Roman" w:hAnsi="Times New Roman" w:cs="Times New Roman"/>
          <w:color w:val="000000"/>
        </w:rPr>
        <w:t>prawa powszechnie obowiązującego, w tym ustawą PS WPR</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oraz </w:t>
      </w:r>
      <w:r>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Ministra Rolnictwa i Rozwoju</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Wsi, o których mowa w art. 6 ust. 2 pkt 3 ustawy PS WPR</w:t>
      </w:r>
      <w:r>
        <w:rPr>
          <w:rFonts w:ascii="Times New Roman" w:eastAsia="Times New Roman" w:hAnsi="Times New Roman" w:cs="Times New Roman"/>
          <w:color w:val="000000"/>
        </w:rPr>
        <w:t>.</w:t>
      </w:r>
    </w:p>
    <w:p w14:paraId="1248070E"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 xml:space="preserve">Regulamin może być zmieniony wyłącznie w sytuacji, w której w ramach danego naboru wniosku nie złożono jeszcze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zmiana ta skutkuje wydłużeniem terminu składania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o czas niezbędny do przygotowania i złożenia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w:t>
      </w:r>
    </w:p>
    <w:p w14:paraId="704350F7" w14:textId="77777777" w:rsidR="00593CB0" w:rsidRPr="003D165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61860C5D" w14:textId="77777777" w:rsidR="00593CB0" w:rsidRDefault="00593CB0" w:rsidP="00B70835">
      <w:pPr>
        <w:pStyle w:val="Akapitzlist"/>
        <w:widowControl w:val="0"/>
        <w:numPr>
          <w:ilvl w:val="0"/>
          <w:numId w:val="11"/>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6E9536B5" w14:textId="77777777" w:rsidR="00593CB0" w:rsidRPr="00171DC6" w:rsidRDefault="00593CB0" w:rsidP="00B70835">
      <w:pPr>
        <w:pStyle w:val="Akapitzlist"/>
        <w:widowControl w:val="0"/>
        <w:numPr>
          <w:ilvl w:val="0"/>
          <w:numId w:val="11"/>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6D609F4F" w14:textId="77777777" w:rsidR="00593CB0" w:rsidRPr="003D165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2ECC86B9"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775925C5" w14:textId="77777777" w:rsidR="00593CB0" w:rsidRPr="003D165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320AEA1B" w14:textId="77777777" w:rsidR="00593CB0" w:rsidRDefault="00593CB0" w:rsidP="00B70835">
      <w:pPr>
        <w:widowControl w:val="0"/>
        <w:numPr>
          <w:ilvl w:val="0"/>
          <w:numId w:val="9"/>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67C3EB3E" w14:textId="77777777" w:rsidR="00593CB0" w:rsidRDefault="00593CB0" w:rsidP="00B70835">
      <w:pPr>
        <w:widowControl w:val="0"/>
        <w:numPr>
          <w:ilvl w:val="0"/>
          <w:numId w:val="9"/>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622496C4" w14:textId="77777777" w:rsidR="00593CB0" w:rsidRDefault="00593CB0" w:rsidP="00B70835">
      <w:pPr>
        <w:widowControl w:val="0"/>
        <w:numPr>
          <w:ilvl w:val="0"/>
          <w:numId w:val="9"/>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30B8D6F6" w14:textId="77777777" w:rsidR="00593CB0" w:rsidRDefault="00593CB0" w:rsidP="00B70835">
      <w:pPr>
        <w:widowControl w:val="0"/>
        <w:numPr>
          <w:ilvl w:val="0"/>
          <w:numId w:val="10"/>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3E1B7B93"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3F6098EF"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lastRenderedPageBreak/>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77D7DD31" w14:textId="77777777" w:rsidR="00593CB0" w:rsidRPr="00551D6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przyznanie pomocy stosuje się przepisy ustawy RLKS i ustawy PS WPR.</w:t>
      </w:r>
    </w:p>
    <w:p w14:paraId="2F4D8EDF" w14:textId="77777777" w:rsidR="00593CB0" w:rsidRPr="00551D6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w:t>
      </w:r>
      <w:proofErr w:type="spellStart"/>
      <w:r w:rsidRPr="003D1658">
        <w:rPr>
          <w:rFonts w:ascii="Times New Roman" w:eastAsia="Times New Roman" w:hAnsi="Times New Roman" w:cs="Times New Roman"/>
        </w:rPr>
        <w:t>UoPP</w:t>
      </w:r>
      <w:proofErr w:type="spellEnd"/>
      <w:r w:rsidRPr="003D1658">
        <w:rPr>
          <w:rFonts w:ascii="Times New Roman" w:eastAsia="Times New Roman" w:hAnsi="Times New Roman" w:cs="Times New Roman"/>
        </w:rPr>
        <w:t xml:space="preserve">,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4D6ED468"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2FD779FE"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11" w:name="_Hlk185486963"/>
      <w:r>
        <w:rPr>
          <w:rFonts w:ascii="Times New Roman" w:eastAsia="Times New Roman" w:hAnsi="Times New Roman" w:cs="Times New Roman"/>
        </w:rPr>
        <w:t xml:space="preserve">w prowadzonych przez SW postępowaniach w sprawie o przyznanie pomocy i w sprawie o wypłatę pomocy </w:t>
      </w:r>
      <w:bookmarkEnd w:id="11"/>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786FC170" w14:textId="77777777" w:rsidR="00593CB0" w:rsidRPr="004166A1"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W jednym naborze wniosków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bookmarkEnd w:id="10"/>
    <w:p w14:paraId="00000066" w14:textId="77777777" w:rsidR="00024754" w:rsidRDefault="00024754" w:rsidP="00593CB0">
      <w:pPr>
        <w:widowControl w:val="0"/>
        <w:spacing w:after="120" w:line="276" w:lineRule="auto"/>
        <w:jc w:val="both"/>
        <w:rPr>
          <w:rFonts w:ascii="Times New Roman" w:eastAsia="Times New Roman" w:hAnsi="Times New Roman" w:cs="Times New Roman"/>
        </w:rPr>
      </w:pPr>
    </w:p>
    <w:p w14:paraId="00000067" w14:textId="37D2A2C9" w:rsidR="00024754" w:rsidRDefault="00FA3DDD" w:rsidP="00C912FE">
      <w:pPr>
        <w:pStyle w:val="Nagwek1"/>
        <w:spacing w:before="0" w:after="120" w:line="276" w:lineRule="auto"/>
        <w:jc w:val="center"/>
        <w:rPr>
          <w:rFonts w:ascii="Times New Roman" w:eastAsia="Times New Roman" w:hAnsi="Times New Roman" w:cs="Times New Roman"/>
          <w:b/>
          <w:sz w:val="28"/>
          <w:szCs w:val="28"/>
        </w:rPr>
      </w:pPr>
      <w:bookmarkStart w:id="12" w:name="_heading=h.17dp8vu" w:colFirst="0" w:colLast="0"/>
      <w:bookmarkEnd w:id="12"/>
      <w:r>
        <w:rPr>
          <w:rFonts w:ascii="Times New Roman" w:eastAsia="Times New Roman" w:hAnsi="Times New Roman" w:cs="Times New Roman"/>
          <w:b/>
          <w:sz w:val="28"/>
          <w:szCs w:val="28"/>
        </w:rPr>
        <w:t>§ 3. Zakres pomocy, któr</w:t>
      </w:r>
      <w:r w:rsidR="00593CB0">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p>
    <w:p w14:paraId="00000068" w14:textId="1B1358D5" w:rsidR="00024754" w:rsidRPr="00FA3DDD" w:rsidRDefault="00FA3DDD" w:rsidP="00C912FE">
      <w:pPr>
        <w:pStyle w:val="Akapitzlist"/>
        <w:widowControl w:val="0"/>
        <w:numPr>
          <w:ilvl w:val="3"/>
          <w:numId w:val="9"/>
        </w:numPr>
        <w:spacing w:after="120" w:line="276" w:lineRule="auto"/>
        <w:ind w:left="426"/>
        <w:rPr>
          <w:rFonts w:ascii="Times New Roman" w:eastAsia="Times New Roman" w:hAnsi="Times New Roman" w:cs="Times New Roman"/>
          <w:b/>
          <w:color w:val="000000"/>
        </w:rPr>
      </w:pPr>
      <w:r w:rsidRPr="00C912FE">
        <w:rPr>
          <w:rFonts w:ascii="Times New Roman" w:eastAsia="Times New Roman" w:hAnsi="Times New Roman" w:cs="Times New Roman"/>
          <w:color w:val="000000"/>
        </w:rPr>
        <w:t xml:space="preserve">Nabór </w:t>
      </w:r>
      <w:r w:rsidR="00593CB0" w:rsidRPr="00C912FE">
        <w:rPr>
          <w:rFonts w:ascii="Times New Roman" w:eastAsia="Times New Roman" w:hAnsi="Times New Roman" w:cs="Times New Roman"/>
          <w:color w:val="000000"/>
        </w:rPr>
        <w:t xml:space="preserve">wniosków </w:t>
      </w:r>
      <w:r w:rsidRPr="00C912FE">
        <w:rPr>
          <w:rFonts w:ascii="Times New Roman" w:eastAsia="Times New Roman" w:hAnsi="Times New Roman" w:cs="Times New Roman"/>
          <w:color w:val="000000"/>
        </w:rPr>
        <w:t>przeprowadzany jest na operacje z zakresu</w:t>
      </w:r>
      <w:r>
        <w:t xml:space="preserve"> </w:t>
      </w:r>
      <w:r w:rsidR="00593CB0" w:rsidRPr="00C912FE">
        <w:rPr>
          <w:rFonts w:ascii="Times New Roman" w:eastAsia="Times New Roman" w:hAnsi="Times New Roman" w:cs="Times New Roman"/>
          <w:b/>
          <w:i/>
          <w:iCs/>
          <w:color w:val="000000"/>
        </w:rPr>
        <w:t>O</w:t>
      </w:r>
      <w:r w:rsidRPr="00C912FE">
        <w:rPr>
          <w:rFonts w:ascii="Times New Roman" w:eastAsia="Times New Roman" w:hAnsi="Times New Roman" w:cs="Times New Roman"/>
          <w:b/>
          <w:i/>
          <w:iCs/>
          <w:color w:val="000000"/>
        </w:rPr>
        <w:t>chrona dziedzictwa kulturowego lub przyrodniczego polskiej wsi</w:t>
      </w:r>
      <w:r w:rsidR="00C912FE">
        <w:rPr>
          <w:rFonts w:ascii="Times New Roman" w:eastAsia="Times New Roman" w:hAnsi="Times New Roman" w:cs="Times New Roman"/>
          <w:b/>
          <w:color w:val="000000"/>
        </w:rPr>
        <w:t xml:space="preserve"> </w:t>
      </w:r>
      <w:r w:rsidR="00C912FE" w:rsidRPr="00C912FE">
        <w:rPr>
          <w:rFonts w:ascii="Times New Roman" w:hAnsi="Times New Roman" w:cs="Times New Roman"/>
        </w:rPr>
        <w:t>w ramach PS WPR dla interwencji I.13.1 LEADER/RLKS.</w:t>
      </w:r>
    </w:p>
    <w:p w14:paraId="044300B5" w14:textId="77777777" w:rsidR="00FA3DDD" w:rsidRPr="00FA3DDD" w:rsidRDefault="00FA3DDD" w:rsidP="00FA3DDD">
      <w:pPr>
        <w:pStyle w:val="Akapitzlist"/>
        <w:widowControl w:val="0"/>
        <w:spacing w:after="120" w:line="276" w:lineRule="auto"/>
        <w:ind w:left="426"/>
        <w:rPr>
          <w:rFonts w:ascii="Times New Roman" w:eastAsia="Times New Roman" w:hAnsi="Times New Roman" w:cs="Times New Roman"/>
          <w:b/>
          <w:color w:val="000000"/>
        </w:rPr>
      </w:pPr>
    </w:p>
    <w:p w14:paraId="197EDDA6" w14:textId="2C5A766E" w:rsidR="00FA3DDD" w:rsidRPr="002D039F" w:rsidRDefault="00FA3DDD" w:rsidP="00FA3DDD">
      <w:pPr>
        <w:pStyle w:val="Akapitzlist"/>
        <w:widowControl w:val="0"/>
        <w:numPr>
          <w:ilvl w:val="3"/>
          <w:numId w:val="9"/>
        </w:numPr>
        <w:spacing w:after="120" w:line="276" w:lineRule="auto"/>
        <w:ind w:left="426"/>
        <w:rPr>
          <w:rFonts w:ascii="Times New Roman" w:eastAsia="Times New Roman" w:hAnsi="Times New Roman" w:cs="Times New Roman"/>
          <w:b/>
          <w:color w:val="000000"/>
        </w:rPr>
      </w:pPr>
      <w:r w:rsidRPr="00FA3DDD">
        <w:rPr>
          <w:rFonts w:ascii="Times New Roman" w:hAnsi="Times New Roman" w:cs="Times New Roman"/>
        </w:rPr>
        <w:t xml:space="preserve">Zakres, o którym mowa w ust. 1 realizuje LSR poprzez Przedsięwzięcie </w:t>
      </w:r>
      <w:r w:rsidRPr="002D039F">
        <w:rPr>
          <w:rFonts w:ascii="Times New Roman" w:hAnsi="Times New Roman" w:cs="Times New Roman"/>
          <w:b/>
        </w:rPr>
        <w:t xml:space="preserve">P.1.3. Ochrona dziedzictwa kulturowego lub przyrodniczego polskiej wsi </w:t>
      </w:r>
      <w:r w:rsidRPr="00FA3DDD">
        <w:rPr>
          <w:rFonts w:ascii="Times New Roman" w:hAnsi="Times New Roman" w:cs="Times New Roman"/>
        </w:rPr>
        <w:t xml:space="preserve">w ramach celu </w:t>
      </w:r>
      <w:r w:rsidRPr="002D039F">
        <w:rPr>
          <w:rFonts w:ascii="Times New Roman" w:hAnsi="Times New Roman" w:cs="Times New Roman"/>
          <w:b/>
        </w:rPr>
        <w:t>C.1. Poprawa jakości życia na obszarze LSR, aktywizacja i zwiększenie włączenia społecznego.</w:t>
      </w:r>
    </w:p>
    <w:p w14:paraId="257E2D82" w14:textId="77777777" w:rsidR="00FA3DDD" w:rsidRPr="00FA3DDD" w:rsidRDefault="00FA3DDD" w:rsidP="00FA3DDD">
      <w:pPr>
        <w:widowControl w:val="0"/>
        <w:spacing w:after="0" w:line="240" w:lineRule="auto"/>
        <w:rPr>
          <w:rFonts w:ascii="Times New Roman" w:eastAsia="Times New Roman" w:hAnsi="Times New Roman" w:cs="Times New Roman"/>
          <w:b/>
          <w:color w:val="000000"/>
        </w:rPr>
      </w:pPr>
    </w:p>
    <w:p w14:paraId="26FE5830" w14:textId="503E6204" w:rsidR="00FA3DDD" w:rsidRPr="00FA3DDD" w:rsidRDefault="00FA3DDD" w:rsidP="00C912FE">
      <w:pPr>
        <w:pStyle w:val="Akapitzlist"/>
        <w:widowControl w:val="0"/>
        <w:numPr>
          <w:ilvl w:val="3"/>
          <w:numId w:val="9"/>
        </w:numPr>
        <w:spacing w:after="120" w:line="276" w:lineRule="auto"/>
        <w:ind w:left="426"/>
        <w:rPr>
          <w:rFonts w:ascii="Times New Roman" w:eastAsia="Times New Roman" w:hAnsi="Times New Roman" w:cs="Times New Roman"/>
          <w:b/>
          <w:color w:val="000000"/>
        </w:rPr>
      </w:pPr>
      <w:r w:rsidRPr="00FA3DDD">
        <w:rPr>
          <w:rFonts w:ascii="Times New Roman" w:hAnsi="Times New Roman" w:cs="Times New Roman"/>
        </w:rPr>
        <w:t>Wnioskodawca jest zobowiązany przedstawić we wniosku o przyznanie pomocy wskaźniki produktu i rezultatu przewidziane dla realizacji przedsięwzięcia i celu, o którym mowa w ust. 2.</w:t>
      </w:r>
    </w:p>
    <w:p w14:paraId="7CB4D159" w14:textId="77777777" w:rsidR="00FA3DDD" w:rsidRPr="00FA3DDD" w:rsidRDefault="00FA3DDD" w:rsidP="00FA3DDD">
      <w:pPr>
        <w:widowControl w:val="0"/>
        <w:spacing w:after="0" w:line="240" w:lineRule="auto"/>
        <w:rPr>
          <w:rFonts w:ascii="Times New Roman" w:eastAsia="Times New Roman" w:hAnsi="Times New Roman" w:cs="Times New Roman"/>
          <w:b/>
          <w:color w:val="000000"/>
        </w:rPr>
      </w:pPr>
    </w:p>
    <w:p w14:paraId="206E4943" w14:textId="660C320A" w:rsidR="00FA3DDD" w:rsidRPr="00E66050" w:rsidRDefault="00FA3DDD" w:rsidP="008B6152">
      <w:pPr>
        <w:pStyle w:val="Akapitzlist"/>
        <w:widowControl w:val="0"/>
        <w:numPr>
          <w:ilvl w:val="3"/>
          <w:numId w:val="9"/>
        </w:numPr>
        <w:spacing w:after="120" w:line="276" w:lineRule="auto"/>
        <w:ind w:left="426"/>
        <w:rPr>
          <w:rFonts w:ascii="Times New Roman" w:eastAsia="Times New Roman" w:hAnsi="Times New Roman" w:cs="Times New Roman"/>
          <w:b/>
        </w:rPr>
      </w:pPr>
      <w:r>
        <w:rPr>
          <w:rFonts w:ascii="Times New Roman" w:hAnsi="Times New Roman" w:cs="Times New Roman"/>
        </w:rPr>
        <w:t xml:space="preserve">W ramach przedsięwzięcia </w:t>
      </w:r>
      <w:r w:rsidRPr="002D039F">
        <w:rPr>
          <w:rFonts w:ascii="Times New Roman" w:hAnsi="Times New Roman" w:cs="Times New Roman"/>
          <w:b/>
        </w:rPr>
        <w:t>P.1.3.</w:t>
      </w:r>
      <w:r w:rsidRPr="00FA3DDD">
        <w:rPr>
          <w:rFonts w:ascii="Times New Roman" w:hAnsi="Times New Roman" w:cs="Times New Roman"/>
        </w:rPr>
        <w:t xml:space="preserve"> </w:t>
      </w:r>
      <w:r w:rsidR="008B6152" w:rsidRPr="00E66050">
        <w:rPr>
          <w:rFonts w:ascii="Times New Roman" w:hAnsi="Times New Roman" w:cs="Times New Roman"/>
        </w:rPr>
        <w:t xml:space="preserve">wnioskodawca jest zobowiązany do wyboru i realizacji co najmniej jednego z niżej wymienionych wskaźników produktu, adekwatnie do zakresu rzeczowego planowanej operacji: </w:t>
      </w:r>
    </w:p>
    <w:p w14:paraId="2E911FBA" w14:textId="77777777" w:rsidR="00FA3DDD" w:rsidRPr="00FA3DDD" w:rsidRDefault="00FA3DDD" w:rsidP="00FA3DDD">
      <w:pPr>
        <w:pStyle w:val="Akapitzlist"/>
        <w:rPr>
          <w:rFonts w:ascii="Times New Roman" w:hAnsi="Times New Roman" w:cs="Times New Roman"/>
        </w:rPr>
      </w:pPr>
    </w:p>
    <w:p w14:paraId="0CCE890F" w14:textId="0F65CEA8" w:rsidR="00FA3DDD" w:rsidRPr="00FA3DDD" w:rsidRDefault="00FA3DDD" w:rsidP="005929E7">
      <w:pPr>
        <w:pStyle w:val="Akapitzlist"/>
        <w:widowControl w:val="0"/>
        <w:numPr>
          <w:ilvl w:val="0"/>
          <w:numId w:val="39"/>
        </w:numPr>
        <w:spacing w:after="120" w:line="276" w:lineRule="auto"/>
        <w:rPr>
          <w:rFonts w:ascii="Times New Roman" w:eastAsia="Times New Roman" w:hAnsi="Times New Roman" w:cs="Times New Roman"/>
          <w:b/>
          <w:color w:val="000000"/>
        </w:rPr>
      </w:pPr>
      <w:r w:rsidRPr="002D039F">
        <w:rPr>
          <w:rFonts w:ascii="Times New Roman" w:hAnsi="Times New Roman" w:cs="Times New Roman"/>
          <w:b/>
        </w:rPr>
        <w:t>1.3.1</w:t>
      </w:r>
      <w:r w:rsidRPr="00FA3DDD">
        <w:rPr>
          <w:rFonts w:ascii="Times New Roman" w:hAnsi="Times New Roman" w:cs="Times New Roman"/>
        </w:rPr>
        <w:t xml:space="preserve"> </w:t>
      </w:r>
      <w:r w:rsidRPr="002D039F">
        <w:rPr>
          <w:rFonts w:ascii="Times New Roman" w:hAnsi="Times New Roman" w:cs="Times New Roman"/>
          <w:b/>
        </w:rPr>
        <w:t>Liczba zabytków poddanych pracom konserwatorskim lub restauratorskim</w:t>
      </w:r>
      <w:r w:rsidRPr="00FA3DDD">
        <w:rPr>
          <w:rFonts w:ascii="Times New Roman" w:hAnsi="Times New Roman" w:cs="Times New Roman"/>
        </w:rPr>
        <w:t xml:space="preserve">; jednostka miary: liczba sztuk, </w:t>
      </w:r>
    </w:p>
    <w:p w14:paraId="76B83774" w14:textId="044110CC" w:rsidR="00FA3DDD" w:rsidRPr="00FA3DDD" w:rsidRDefault="00FA3DDD" w:rsidP="005929E7">
      <w:pPr>
        <w:pStyle w:val="Akapitzlist"/>
        <w:widowControl w:val="0"/>
        <w:numPr>
          <w:ilvl w:val="0"/>
          <w:numId w:val="39"/>
        </w:numPr>
        <w:spacing w:after="120" w:line="276" w:lineRule="auto"/>
        <w:rPr>
          <w:rFonts w:ascii="Times New Roman" w:eastAsia="Times New Roman" w:hAnsi="Times New Roman" w:cs="Times New Roman"/>
          <w:b/>
          <w:color w:val="000000"/>
        </w:rPr>
      </w:pPr>
      <w:r w:rsidRPr="002D039F">
        <w:rPr>
          <w:rFonts w:ascii="Times New Roman" w:hAnsi="Times New Roman" w:cs="Times New Roman"/>
          <w:b/>
        </w:rPr>
        <w:t>1.3.2 Liczba zrealizowanych operacji obejmujących wyposażenie mające na celu szerzenie lokalnej kultury i dziedzictwa lokalnego</w:t>
      </w:r>
      <w:r w:rsidRPr="00FA3DDD">
        <w:rPr>
          <w:rFonts w:ascii="Times New Roman" w:hAnsi="Times New Roman" w:cs="Times New Roman"/>
        </w:rPr>
        <w:t>; jednostka miary: liczba sztuk.</w:t>
      </w:r>
    </w:p>
    <w:p w14:paraId="36B40504" w14:textId="77777777" w:rsidR="00FA3DDD" w:rsidRPr="00FA3DDD" w:rsidRDefault="00FA3DDD" w:rsidP="00FA3DDD">
      <w:pPr>
        <w:pStyle w:val="Akapitzlist"/>
        <w:widowControl w:val="0"/>
        <w:spacing w:after="120" w:line="276" w:lineRule="auto"/>
        <w:ind w:left="1146"/>
        <w:rPr>
          <w:rFonts w:ascii="Times New Roman" w:eastAsia="Times New Roman" w:hAnsi="Times New Roman" w:cs="Times New Roman"/>
          <w:b/>
          <w:color w:val="000000"/>
        </w:rPr>
      </w:pPr>
    </w:p>
    <w:p w14:paraId="33314CC3" w14:textId="0395FD9B" w:rsidR="00FA3DDD" w:rsidRPr="00FA3DDD" w:rsidRDefault="00FA3DDD" w:rsidP="00C912FE">
      <w:pPr>
        <w:pStyle w:val="Akapitzlist"/>
        <w:widowControl w:val="0"/>
        <w:numPr>
          <w:ilvl w:val="3"/>
          <w:numId w:val="9"/>
        </w:numPr>
        <w:spacing w:after="120" w:line="276" w:lineRule="auto"/>
        <w:ind w:left="426"/>
        <w:rPr>
          <w:rFonts w:ascii="Times New Roman" w:eastAsia="Times New Roman" w:hAnsi="Times New Roman" w:cs="Times New Roman"/>
          <w:b/>
          <w:color w:val="000000"/>
        </w:rPr>
      </w:pPr>
      <w:r w:rsidRPr="00FA3DDD">
        <w:rPr>
          <w:rFonts w:ascii="Times New Roman" w:hAnsi="Times New Roman" w:cs="Times New Roman"/>
        </w:rPr>
        <w:t xml:space="preserve"> W ramach ce</w:t>
      </w:r>
      <w:r w:rsidR="008B6152">
        <w:rPr>
          <w:rFonts w:ascii="Times New Roman" w:hAnsi="Times New Roman" w:cs="Times New Roman"/>
        </w:rPr>
        <w:t>lu C.1. przewidziano obowiązkowy</w:t>
      </w:r>
      <w:r w:rsidRPr="00FA3DDD">
        <w:rPr>
          <w:rFonts w:ascii="Times New Roman" w:hAnsi="Times New Roman" w:cs="Times New Roman"/>
        </w:rPr>
        <w:t xml:space="preserve"> wskaźniki rezultatu: </w:t>
      </w:r>
    </w:p>
    <w:p w14:paraId="41F9D536" w14:textId="6499D2F3" w:rsidR="00593CB0" w:rsidRPr="008B6152" w:rsidRDefault="00FA3DDD" w:rsidP="005929E7">
      <w:pPr>
        <w:pStyle w:val="Akapitzlist"/>
        <w:widowControl w:val="0"/>
        <w:numPr>
          <w:ilvl w:val="0"/>
          <w:numId w:val="40"/>
        </w:numPr>
        <w:spacing w:after="120" w:line="276" w:lineRule="auto"/>
        <w:jc w:val="both"/>
        <w:rPr>
          <w:rFonts w:ascii="Times New Roman" w:eastAsia="Times New Roman" w:hAnsi="Times New Roman" w:cs="Times New Roman"/>
          <w:color w:val="000000"/>
        </w:rPr>
      </w:pPr>
      <w:r w:rsidRPr="008B6152">
        <w:rPr>
          <w:rFonts w:ascii="Times New Roman" w:hAnsi="Times New Roman" w:cs="Times New Roman"/>
          <w:b/>
        </w:rPr>
        <w:t>R.41 Łączenie obszarów wiejskich w Europie: odsetek ludności wiejskiej korzystającej z lepszego dostępu do usług i infrastruktury dzięki wsparciu z WPR;</w:t>
      </w:r>
      <w:r w:rsidRPr="008B6152">
        <w:rPr>
          <w:rFonts w:ascii="Times New Roman" w:hAnsi="Times New Roman" w:cs="Times New Roman"/>
        </w:rPr>
        <w:t xml:space="preserve"> jednostka miary: liczba osób;</w:t>
      </w:r>
    </w:p>
    <w:p w14:paraId="6BBA2816" w14:textId="77777777" w:rsidR="00FA3DDD" w:rsidRPr="00FA3DDD" w:rsidRDefault="00FA3DDD" w:rsidP="00FA3DDD">
      <w:pPr>
        <w:pStyle w:val="Akapitzlist"/>
        <w:widowControl w:val="0"/>
        <w:spacing w:after="120" w:line="276" w:lineRule="auto"/>
        <w:ind w:left="1146"/>
        <w:jc w:val="both"/>
        <w:rPr>
          <w:rFonts w:ascii="Times New Roman" w:eastAsia="Times New Roman" w:hAnsi="Times New Roman" w:cs="Times New Roman"/>
          <w:color w:val="000000"/>
        </w:rPr>
      </w:pPr>
    </w:p>
    <w:p w14:paraId="00000069" w14:textId="6C50E3D0" w:rsidR="00024754" w:rsidRDefault="00FA3DDD" w:rsidP="002D039F">
      <w:pPr>
        <w:pStyle w:val="Nagwek1"/>
        <w:spacing w:before="0" w:after="120" w:line="276" w:lineRule="auto"/>
        <w:jc w:val="center"/>
        <w:rPr>
          <w:rFonts w:ascii="Times New Roman" w:eastAsia="Times New Roman" w:hAnsi="Times New Roman" w:cs="Times New Roman"/>
          <w:b/>
          <w:sz w:val="28"/>
          <w:szCs w:val="28"/>
        </w:rPr>
      </w:pPr>
      <w:bookmarkStart w:id="13" w:name="_heading=h.3rdcrjn" w:colFirst="0" w:colLast="0"/>
      <w:bookmarkEnd w:id="13"/>
      <w:r>
        <w:rPr>
          <w:rFonts w:ascii="Times New Roman" w:eastAsia="Times New Roman" w:hAnsi="Times New Roman" w:cs="Times New Roman"/>
          <w:b/>
          <w:sz w:val="28"/>
          <w:szCs w:val="28"/>
        </w:rPr>
        <w:t xml:space="preserve">§ 4. Limit środków przeznaczonych </w:t>
      </w:r>
      <w:r w:rsidR="00593CB0">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p>
    <w:p w14:paraId="0000006A" w14:textId="1DD09004" w:rsidR="00024754" w:rsidRDefault="00FA3DDD" w:rsidP="00593CB0">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Limit środków w naborze </w:t>
      </w:r>
      <w:r w:rsidR="00593CB0">
        <w:rPr>
          <w:rFonts w:ascii="Times New Roman" w:eastAsia="Times New Roman" w:hAnsi="Times New Roman" w:cs="Times New Roman"/>
          <w:color w:val="000000"/>
        </w:rPr>
        <w:t xml:space="preserve">wniosków </w:t>
      </w:r>
      <w:r w:rsidR="002D039F">
        <w:rPr>
          <w:rFonts w:ascii="Times New Roman" w:eastAsia="Times New Roman" w:hAnsi="Times New Roman" w:cs="Times New Roman"/>
          <w:color w:val="000000"/>
        </w:rPr>
        <w:t xml:space="preserve">wynosi </w:t>
      </w:r>
      <w:r w:rsidR="008B6152" w:rsidRPr="00E66050">
        <w:rPr>
          <w:rFonts w:ascii="Times New Roman" w:eastAsia="Times New Roman" w:hAnsi="Times New Roman" w:cs="Times New Roman"/>
          <w:b/>
        </w:rPr>
        <w:t>1 548 324,97</w:t>
      </w:r>
      <w:r w:rsidR="002D039F" w:rsidRPr="00E66050">
        <w:rPr>
          <w:rFonts w:ascii="Times New Roman" w:eastAsia="Times New Roman" w:hAnsi="Times New Roman" w:cs="Times New Roman"/>
        </w:rPr>
        <w:t xml:space="preserve"> </w:t>
      </w:r>
      <w:r w:rsidR="002D039F">
        <w:rPr>
          <w:rFonts w:ascii="Times New Roman" w:eastAsia="Times New Roman" w:hAnsi="Times New Roman" w:cs="Times New Roman"/>
          <w:color w:val="000000"/>
        </w:rPr>
        <w:t>zł.</w:t>
      </w:r>
      <w:r>
        <w:rPr>
          <w:rFonts w:ascii="Times New Roman" w:eastAsia="Times New Roman" w:hAnsi="Times New Roman" w:cs="Times New Roman"/>
          <w:color w:val="000000"/>
        </w:rPr>
        <w:t xml:space="preserve"> Oznacza to, że łączna kwota pomocy przyznanej na</w:t>
      </w:r>
      <w:r w:rsidR="00593CB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operacje wybrane przez LGD w ramach naboru wniosków nie może przekroczyć tej wartości.</w:t>
      </w:r>
      <w:r w:rsidR="002D039F" w:rsidRPr="002D039F">
        <w:t xml:space="preserve"> </w:t>
      </w:r>
    </w:p>
    <w:p w14:paraId="0000006C" w14:textId="77777777" w:rsidR="00024754" w:rsidRDefault="00024754" w:rsidP="00593CB0">
      <w:pPr>
        <w:widowControl w:val="0"/>
        <w:spacing w:after="120" w:line="276" w:lineRule="auto"/>
        <w:jc w:val="both"/>
        <w:rPr>
          <w:rFonts w:ascii="Times New Roman" w:eastAsia="Times New Roman" w:hAnsi="Times New Roman" w:cs="Times New Roman"/>
          <w:color w:val="000000"/>
        </w:rPr>
      </w:pPr>
    </w:p>
    <w:p w14:paraId="0000006D" w14:textId="77777777" w:rsidR="00024754" w:rsidRDefault="00FA3DDD" w:rsidP="002D039F">
      <w:pPr>
        <w:pStyle w:val="Nagwek1"/>
        <w:spacing w:before="0" w:after="120" w:line="276" w:lineRule="auto"/>
        <w:jc w:val="center"/>
        <w:rPr>
          <w:rFonts w:ascii="Times New Roman" w:eastAsia="Times New Roman" w:hAnsi="Times New Roman" w:cs="Times New Roman"/>
          <w:b/>
          <w:sz w:val="28"/>
          <w:szCs w:val="28"/>
        </w:rPr>
      </w:pPr>
      <w:bookmarkStart w:id="14" w:name="_heading=h.26in1rg" w:colFirst="0" w:colLast="0"/>
      <w:bookmarkEnd w:id="14"/>
      <w:r>
        <w:rPr>
          <w:rFonts w:ascii="Times New Roman" w:eastAsia="Times New Roman" w:hAnsi="Times New Roman" w:cs="Times New Roman"/>
          <w:b/>
          <w:sz w:val="28"/>
          <w:szCs w:val="28"/>
        </w:rPr>
        <w:t>§ 5. Forma pomocy, maksymalny dopuszczalny poziom pomocy oraz minimalna i maksymalna kwota pomocy</w:t>
      </w:r>
    </w:p>
    <w:p w14:paraId="0000006E" w14:textId="77777777" w:rsidR="00024754" w:rsidRDefault="00FA3DDD"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w formie zwrotu części kosztów kwalifikowalnych. Jej wysokość zostanie ustalona na podstawie planowanych kosztów kwalifikowalnych zawartych w zestawieniu rzeczowo-finansowym operacji.</w:t>
      </w:r>
    </w:p>
    <w:p w14:paraId="0000006F" w14:textId="08C7E53B" w:rsidR="00024754" w:rsidRDefault="00B605E6"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605E6">
        <w:rPr>
          <w:rFonts w:ascii="Times New Roman" w:eastAsia="Times New Roman" w:hAnsi="Times New Roman" w:cs="Times New Roman"/>
          <w:color w:val="000000"/>
        </w:rPr>
        <w:t>Pomoc przyznaje się w kwocie zaokrąglonej w dół do pełnych groszy, zgodnej z p</w:t>
      </w:r>
      <w:r>
        <w:rPr>
          <w:rFonts w:ascii="Times New Roman" w:eastAsia="Times New Roman" w:hAnsi="Times New Roman" w:cs="Times New Roman"/>
          <w:color w:val="000000"/>
        </w:rPr>
        <w:t xml:space="preserve">oziomem </w:t>
      </w:r>
      <w:r w:rsidRPr="00B605E6">
        <w:rPr>
          <w:rFonts w:ascii="Times New Roman" w:eastAsia="Times New Roman" w:hAnsi="Times New Roman" w:cs="Times New Roman"/>
          <w:color w:val="000000"/>
        </w:rPr>
        <w:t xml:space="preserve">dofinansowania. </w:t>
      </w:r>
      <w:r w:rsidR="00FA3DDD">
        <w:rPr>
          <w:rFonts w:ascii="Times New Roman" w:eastAsia="Times New Roman" w:hAnsi="Times New Roman" w:cs="Times New Roman"/>
          <w:color w:val="000000"/>
        </w:rPr>
        <w:t>Maksymalny dopuszczalny poziom pomocy na operację, tj. stosunek wysokości przyznanej pomocy do kosztów kwalifikowalnych, wynosi:</w:t>
      </w:r>
    </w:p>
    <w:p w14:paraId="00000070" w14:textId="43A4DBB5" w:rsidR="00024754" w:rsidRDefault="001F684F" w:rsidP="00B70835">
      <w:pPr>
        <w:widowControl w:val="0"/>
        <w:numPr>
          <w:ilvl w:val="0"/>
          <w:numId w:val="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w:t>
      </w:r>
      <w:r w:rsidR="00B605E6">
        <w:rPr>
          <w:rFonts w:ascii="Times New Roman" w:eastAsia="Times New Roman" w:hAnsi="Times New Roman" w:cs="Times New Roman"/>
          <w:color w:val="000000"/>
        </w:rPr>
        <w:t>75</w:t>
      </w:r>
      <w:r w:rsidR="00FA3DDD">
        <w:rPr>
          <w:rFonts w:ascii="Times New Roman" w:eastAsia="Times New Roman" w:hAnsi="Times New Roman" w:cs="Times New Roman"/>
          <w:color w:val="000000"/>
        </w:rPr>
        <w:t>%</w:t>
      </w:r>
      <w:r w:rsidR="00B605E6">
        <w:rPr>
          <w:rFonts w:ascii="Times New Roman" w:eastAsia="Times New Roman" w:hAnsi="Times New Roman" w:cs="Times New Roman"/>
          <w:color w:val="000000"/>
        </w:rPr>
        <w:t xml:space="preserve"> </w:t>
      </w:r>
      <w:r w:rsidR="00B605E6" w:rsidRPr="00B605E6">
        <w:rPr>
          <w:rFonts w:ascii="Times New Roman" w:eastAsia="Times New Roman" w:hAnsi="Times New Roman" w:cs="Times New Roman"/>
          <w:color w:val="000000"/>
          <w:vertAlign w:val="superscript"/>
        </w:rPr>
        <w:footnoteReference w:id="1"/>
      </w:r>
      <w:r w:rsidR="00FA3DDD">
        <w:rPr>
          <w:rFonts w:ascii="Times New Roman" w:eastAsia="Times New Roman" w:hAnsi="Times New Roman" w:cs="Times New Roman"/>
          <w:color w:val="000000"/>
        </w:rPr>
        <w:t xml:space="preserve"> – w przypadku operacji realizowanych przez JSFP, </w:t>
      </w:r>
    </w:p>
    <w:p w14:paraId="00000073" w14:textId="0E0CFFA0" w:rsidR="00024754" w:rsidRPr="00B605E6" w:rsidRDefault="001F684F" w:rsidP="00B605E6">
      <w:pPr>
        <w:widowControl w:val="0"/>
        <w:numPr>
          <w:ilvl w:val="0"/>
          <w:numId w:val="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w:t>
      </w:r>
      <w:r w:rsidR="00B605E6">
        <w:rPr>
          <w:rFonts w:ascii="Times New Roman" w:eastAsia="Times New Roman" w:hAnsi="Times New Roman" w:cs="Times New Roman"/>
          <w:color w:val="000000"/>
        </w:rPr>
        <w:t xml:space="preserve">100% </w:t>
      </w:r>
      <w:r w:rsidR="00B605E6" w:rsidRPr="00B605E6">
        <w:rPr>
          <w:rFonts w:ascii="Times New Roman" w:eastAsia="Times New Roman" w:hAnsi="Times New Roman" w:cs="Times New Roman"/>
          <w:color w:val="000000"/>
          <w:vertAlign w:val="superscript"/>
        </w:rPr>
        <w:footnoteReference w:id="2"/>
      </w:r>
      <w:r w:rsidR="00FA3DDD" w:rsidRPr="00B605E6">
        <w:rPr>
          <w:rFonts w:ascii="Times New Roman" w:eastAsia="Times New Roman" w:hAnsi="Times New Roman" w:cs="Times New Roman"/>
          <w:color w:val="000000"/>
        </w:rPr>
        <w:t xml:space="preserve"> – w przypadku operacji innych niż obejmujące inwestycje produkcyjne, realizowanych przez podmiot inny niż JSFP. </w:t>
      </w:r>
    </w:p>
    <w:p w14:paraId="00000074" w14:textId="77777777" w:rsidR="00024754" w:rsidRDefault="00FA3DDD" w:rsidP="00593CB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Zasady kwalifikowalności kosztów określają Wytyczne podstawowe, w szczególności rozdział VIII.1 i VIII.2 tych Wytycznych.</w:t>
      </w:r>
    </w:p>
    <w:p w14:paraId="2461F25B" w14:textId="479E0F16" w:rsidR="00593CB0" w:rsidRDefault="00FA3DDD"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Kwota przyznanej pom</w:t>
      </w:r>
      <w:r w:rsidR="00B605E6">
        <w:rPr>
          <w:rFonts w:ascii="Times New Roman" w:eastAsia="Times New Roman" w:hAnsi="Times New Roman" w:cs="Times New Roman"/>
          <w:color w:val="000000"/>
        </w:rPr>
        <w:t>ocy nie może być niższa niż 50 000</w:t>
      </w:r>
      <w:r>
        <w:rPr>
          <w:rFonts w:ascii="Times New Roman" w:eastAsia="Times New Roman" w:hAnsi="Times New Roman" w:cs="Times New Roman"/>
          <w:color w:val="000000"/>
        </w:rPr>
        <w:t xml:space="preserve"> zł</w:t>
      </w:r>
      <w:r>
        <w:rPr>
          <w:rFonts w:ascii="Times New Roman" w:eastAsia="Times New Roman" w:hAnsi="Times New Roman" w:cs="Times New Roman"/>
          <w:color w:val="000000"/>
          <w:vertAlign w:val="superscript"/>
        </w:rPr>
        <w:footnoteReference w:id="3"/>
      </w:r>
      <w:r w:rsidR="00B605E6">
        <w:rPr>
          <w:rFonts w:ascii="Times New Roman" w:eastAsia="Times New Roman" w:hAnsi="Times New Roman" w:cs="Times New Roman"/>
          <w:color w:val="000000"/>
        </w:rPr>
        <w:t xml:space="preserve"> i nie wyższa niż </w:t>
      </w:r>
      <w:r w:rsidR="002C55EE">
        <w:rPr>
          <w:rFonts w:ascii="Times New Roman" w:eastAsia="Times New Roman" w:hAnsi="Times New Roman" w:cs="Times New Roman"/>
          <w:color w:val="000000"/>
        </w:rPr>
        <w:t>500 000</w:t>
      </w:r>
      <w:r w:rsidR="003C3F2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zł</w:t>
      </w:r>
      <w:r>
        <w:rPr>
          <w:rFonts w:ascii="Times New Roman" w:eastAsia="Times New Roman" w:hAnsi="Times New Roman" w:cs="Times New Roman"/>
          <w:color w:val="000000"/>
          <w:vertAlign w:val="superscript"/>
        </w:rPr>
        <w:footnoteReference w:id="4"/>
      </w:r>
      <w:r>
        <w:rPr>
          <w:rFonts w:ascii="Times New Roman" w:eastAsia="Times New Roman" w:hAnsi="Times New Roman" w:cs="Times New Roman"/>
          <w:color w:val="000000"/>
        </w:rPr>
        <w:t>.</w:t>
      </w:r>
    </w:p>
    <w:p w14:paraId="3D5A1499" w14:textId="53069D4D" w:rsidR="000A1D86" w:rsidRPr="00E66050" w:rsidRDefault="008C7059"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E66050">
        <w:rPr>
          <w:rFonts w:ascii="Times New Roman" w:eastAsia="Times New Roman" w:hAnsi="Times New Roman" w:cs="Times New Roman"/>
        </w:rPr>
        <w:t>Beneficjentowi</w:t>
      </w:r>
      <w:r w:rsidR="000A1D86" w:rsidRPr="00E66050">
        <w:rPr>
          <w:rFonts w:ascii="Times New Roman" w:eastAsia="Times New Roman" w:hAnsi="Times New Roman" w:cs="Times New Roman"/>
        </w:rPr>
        <w:t xml:space="preserve"> może być wypłacona zaliczka, o której mowa w art.44 ust. 3 rozporządzenia 2021/2116 w </w:t>
      </w:r>
      <w:r w:rsidRPr="00E66050">
        <w:rPr>
          <w:rFonts w:ascii="Times New Roman" w:eastAsia="Times New Roman" w:hAnsi="Times New Roman" w:cs="Times New Roman"/>
        </w:rPr>
        <w:t>w</w:t>
      </w:r>
      <w:r w:rsidR="000A1D86" w:rsidRPr="00E66050">
        <w:rPr>
          <w:rFonts w:ascii="Times New Roman" w:eastAsia="Times New Roman" w:hAnsi="Times New Roman" w:cs="Times New Roman"/>
        </w:rPr>
        <w:t>ysokości nieprzekraczającej 50% kwoty przyznanej pomocy</w:t>
      </w:r>
      <w:r w:rsidRPr="00E66050">
        <w:rPr>
          <w:rFonts w:ascii="Times New Roman" w:eastAsia="Times New Roman" w:hAnsi="Times New Roman" w:cs="Times New Roman"/>
        </w:rPr>
        <w:t xml:space="preserve"> lub wyprzedzające finansowanie w wysokości nie przekraczającej 44 % kwoty przyznanej pomocy, jeżeli wnioskował o jego wypłatę we wniosku o przyznanie pomocy.</w:t>
      </w:r>
    </w:p>
    <w:p w14:paraId="683B12B5" w14:textId="77777777" w:rsidR="004B4545" w:rsidRPr="00E66050" w:rsidRDefault="004B4545" w:rsidP="007D6810">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E66050">
        <w:rPr>
          <w:rFonts w:ascii="Times New Roman" w:eastAsia="Times New Roman" w:hAnsi="Times New Roman" w:cs="Times New Roman"/>
        </w:rPr>
        <w:t>W przypadku operacji realizowanych przez JSFP pomoc finansowana jest:</w:t>
      </w:r>
    </w:p>
    <w:p w14:paraId="4E2C6C20" w14:textId="1EE0F930" w:rsidR="004B4545" w:rsidRPr="00E66050" w:rsidRDefault="004B4545" w:rsidP="007D6810">
      <w:pPr>
        <w:widowControl w:val="0"/>
        <w:pBdr>
          <w:top w:val="nil"/>
          <w:left w:val="nil"/>
          <w:bottom w:val="nil"/>
          <w:right w:val="nil"/>
          <w:between w:val="nil"/>
        </w:pBdr>
        <w:spacing w:after="120" w:line="276" w:lineRule="auto"/>
        <w:ind w:left="720"/>
        <w:jc w:val="both"/>
        <w:rPr>
          <w:rFonts w:ascii="Times New Roman" w:eastAsia="Times New Roman" w:hAnsi="Times New Roman" w:cs="Times New Roman"/>
        </w:rPr>
      </w:pPr>
      <w:r w:rsidRPr="00E66050">
        <w:rPr>
          <w:rFonts w:ascii="Times New Roman" w:eastAsia="Times New Roman" w:hAnsi="Times New Roman" w:cs="Times New Roman"/>
        </w:rPr>
        <w:t>1) z EFRROW w części obliczonej jako zaokrąglony w dół do pełnych groszy</w:t>
      </w:r>
      <w:r w:rsidR="007D6810" w:rsidRPr="00E66050">
        <w:rPr>
          <w:rFonts w:ascii="Times New Roman" w:eastAsia="Times New Roman" w:hAnsi="Times New Roman" w:cs="Times New Roman"/>
        </w:rPr>
        <w:t xml:space="preserve"> </w:t>
      </w:r>
      <w:r w:rsidRPr="00E66050">
        <w:rPr>
          <w:rFonts w:ascii="Times New Roman" w:eastAsia="Times New Roman" w:hAnsi="Times New Roman" w:cs="Times New Roman"/>
        </w:rPr>
        <w:t>iloczyn kwoty pomocy i ilorazu liczb 0,55 oraz 0,75;</w:t>
      </w:r>
    </w:p>
    <w:p w14:paraId="5E3DBC88" w14:textId="017695B6" w:rsidR="000A1D86" w:rsidRPr="00E66050" w:rsidRDefault="004B4545" w:rsidP="000A1D86">
      <w:pPr>
        <w:widowControl w:val="0"/>
        <w:pBdr>
          <w:top w:val="nil"/>
          <w:left w:val="nil"/>
          <w:bottom w:val="nil"/>
          <w:right w:val="nil"/>
          <w:between w:val="nil"/>
        </w:pBdr>
        <w:spacing w:after="120" w:line="276" w:lineRule="auto"/>
        <w:ind w:left="720"/>
        <w:jc w:val="both"/>
        <w:rPr>
          <w:rFonts w:ascii="Times New Roman" w:eastAsia="Times New Roman" w:hAnsi="Times New Roman" w:cs="Times New Roman"/>
        </w:rPr>
      </w:pPr>
      <w:r w:rsidRPr="00E66050">
        <w:rPr>
          <w:rFonts w:ascii="Times New Roman" w:eastAsia="Times New Roman" w:hAnsi="Times New Roman" w:cs="Times New Roman"/>
        </w:rPr>
        <w:t>2) ze środków budżetu państwa w pozostałej części tj. różnicy pomiędzy kwotą</w:t>
      </w:r>
      <w:r w:rsidR="007D6810" w:rsidRPr="00E66050">
        <w:rPr>
          <w:rFonts w:ascii="Times New Roman" w:eastAsia="Times New Roman" w:hAnsi="Times New Roman" w:cs="Times New Roman"/>
        </w:rPr>
        <w:t xml:space="preserve"> </w:t>
      </w:r>
      <w:r w:rsidRPr="00E66050">
        <w:rPr>
          <w:rFonts w:ascii="Times New Roman" w:eastAsia="Times New Roman" w:hAnsi="Times New Roman" w:cs="Times New Roman"/>
        </w:rPr>
        <w:t>pomocy a kwotą obliczoną zgodnie z pkt 1.</w:t>
      </w:r>
    </w:p>
    <w:p w14:paraId="0894BB16" w14:textId="7E4EB33C" w:rsidR="00593CB0" w:rsidRDefault="00593CB0"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93CB0">
        <w:rPr>
          <w:rFonts w:ascii="Times New Roman" w:eastAsia="Times New Roman" w:hAnsi="Times New Roman" w:cs="Times New Roman"/>
          <w:color w:val="000000"/>
        </w:rPr>
        <w:t xml:space="preserve">Kwota pomocy zostanie ustalona przez Radę na podstawie informacji zawartych w </w:t>
      </w:r>
      <w:proofErr w:type="spellStart"/>
      <w:r w:rsidRPr="00593CB0">
        <w:rPr>
          <w:rFonts w:ascii="Times New Roman" w:eastAsia="Times New Roman" w:hAnsi="Times New Roman" w:cs="Times New Roman"/>
          <w:color w:val="000000"/>
        </w:rPr>
        <w:t>WoPP</w:t>
      </w:r>
      <w:proofErr w:type="spellEnd"/>
      <w:r w:rsidRPr="00593CB0">
        <w:rPr>
          <w:rFonts w:ascii="Times New Roman" w:eastAsia="Times New Roman" w:hAnsi="Times New Roman" w:cs="Times New Roman"/>
          <w:color w:val="000000"/>
        </w:rPr>
        <w:t xml:space="preserve"> i jego załącznikach, zgodnie z zasadami określonymi w Wytycznych podstawowych, Wytycznych szczegółowych oraz </w:t>
      </w:r>
      <w:r w:rsidR="003C3F25">
        <w:rPr>
          <w:rFonts w:ascii="Times New Roman" w:eastAsia="Times New Roman" w:hAnsi="Times New Roman" w:cs="Times New Roman"/>
          <w:color w:val="000000"/>
        </w:rPr>
        <w:t xml:space="preserve">w procedurze opisanej przez LGD, stanowiącej załącznik do ogłoszenia. </w:t>
      </w:r>
      <w:r w:rsidRPr="00593CB0">
        <w:rPr>
          <w:rFonts w:ascii="Times New Roman" w:eastAsia="Times New Roman" w:hAnsi="Times New Roman" w:cs="Times New Roman"/>
          <w:color w:val="000000"/>
        </w:rPr>
        <w:t>Ustalona przez Radę kwota zostanie następnie zweryfikowana przez SW zgodnie z procedurą opisaną w § 8 tytuł II.</w:t>
      </w:r>
      <w:bookmarkStart w:id="15" w:name="_Hlk185513180"/>
    </w:p>
    <w:p w14:paraId="7E163E3E" w14:textId="77777777" w:rsidR="00593CB0" w:rsidRDefault="00593CB0"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93CB0">
        <w:rPr>
          <w:rFonts w:ascii="Times New Roman" w:eastAsia="Times New Roman" w:hAnsi="Times New Roman" w:cs="Times New Roman"/>
          <w:color w:val="000000"/>
        </w:rPr>
        <w:lastRenderedPageBreak/>
        <w:t>Suma pomocy dla jednego beneficjenta oraz wypłaconych mu grantów nie może przekroczyć 500 tys. zł w okresie realizacji PS WPR. Limit nie ma zastosowania do JSFP.</w:t>
      </w:r>
      <w:bookmarkEnd w:id="15"/>
    </w:p>
    <w:p w14:paraId="25E6C708" w14:textId="319FC16F" w:rsidR="005955E6" w:rsidRPr="005955E6" w:rsidRDefault="00593CB0" w:rsidP="005955E6">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93CB0">
        <w:rPr>
          <w:rFonts w:ascii="Times New Roman" w:eastAsia="Times New Roman" w:hAnsi="Times New Roman" w:cs="Times New Roman"/>
          <w:color w:val="000000"/>
        </w:rPr>
        <w:t xml:space="preserve">Suma pomocy na operacje realizowane przez JSFP, inne niż operacje realizujące koncepcje inteligentnych wsi, nie może przekroczyć 40% środków LSR, a przypadku LSR wielofunduszowej (współfinansowanej nie tylko ze środków Planu Strategicznego, ale także ze środków polityki spójności) podstawą ustalenia limitu 40% będzie suma wszystkich środków współfinansujących daną LSR, przy czym tak ustalona kwota będzie limitowała jedynie wykorzystanie środków Planu Strategicznego takiej LSR wielofunduszowej – co oznacza, że w przypadku operacji, które są objęte </w:t>
      </w:r>
      <w:proofErr w:type="spellStart"/>
      <w:r w:rsidRPr="00593CB0">
        <w:rPr>
          <w:rFonts w:ascii="Times New Roman" w:eastAsia="Times New Roman" w:hAnsi="Times New Roman" w:cs="Times New Roman"/>
          <w:color w:val="000000"/>
        </w:rPr>
        <w:t>WoPP</w:t>
      </w:r>
      <w:proofErr w:type="spellEnd"/>
      <w:r w:rsidRPr="00593CB0">
        <w:rPr>
          <w:rFonts w:ascii="Times New Roman" w:eastAsia="Times New Roman" w:hAnsi="Times New Roman" w:cs="Times New Roman"/>
          <w:color w:val="000000"/>
        </w:rPr>
        <w:t>, złożonymi przez JSFP, w związku z przekroczeniem tego limitu wnioskodawcy może zostać odmówiona pomoc.</w:t>
      </w:r>
    </w:p>
    <w:p w14:paraId="00000077" w14:textId="77777777" w:rsidR="00024754" w:rsidRDefault="00024754" w:rsidP="00593CB0">
      <w:pPr>
        <w:widowControl w:val="0"/>
        <w:spacing w:after="120" w:line="276" w:lineRule="auto"/>
        <w:jc w:val="both"/>
        <w:rPr>
          <w:rFonts w:ascii="Times New Roman" w:eastAsia="Times New Roman" w:hAnsi="Times New Roman" w:cs="Times New Roman"/>
          <w:color w:val="000000"/>
        </w:rPr>
      </w:pPr>
    </w:p>
    <w:p w14:paraId="00000078" w14:textId="77777777" w:rsidR="00024754" w:rsidRDefault="00FA3DDD" w:rsidP="007965E2">
      <w:pPr>
        <w:pStyle w:val="Nagwek1"/>
        <w:spacing w:before="0" w:after="120" w:line="276" w:lineRule="auto"/>
        <w:jc w:val="center"/>
        <w:rPr>
          <w:rFonts w:ascii="Times New Roman" w:eastAsia="Times New Roman" w:hAnsi="Times New Roman" w:cs="Times New Roman"/>
          <w:b/>
          <w:sz w:val="28"/>
          <w:szCs w:val="28"/>
        </w:rPr>
      </w:pPr>
      <w:bookmarkStart w:id="16" w:name="_heading=h.lnxbz9" w:colFirst="0" w:colLast="0"/>
      <w:bookmarkEnd w:id="16"/>
      <w:r>
        <w:rPr>
          <w:rFonts w:ascii="Times New Roman" w:eastAsia="Times New Roman" w:hAnsi="Times New Roman" w:cs="Times New Roman"/>
          <w:b/>
          <w:sz w:val="28"/>
          <w:szCs w:val="28"/>
        </w:rPr>
        <w:t>§ 6. Warunki przyznania pomocy</w:t>
      </w:r>
    </w:p>
    <w:p w14:paraId="00000079" w14:textId="77777777" w:rsidR="00024754" w:rsidRDefault="00FA3DDD" w:rsidP="00B70835">
      <w:pPr>
        <w:keepNext/>
        <w:keepLines/>
        <w:widowControl w:val="0"/>
        <w:numPr>
          <w:ilvl w:val="0"/>
          <w:numId w:val="8"/>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7" w:name="_heading=h.35nkun2" w:colFirst="0" w:colLast="0"/>
      <w:bookmarkEnd w:id="17"/>
      <w:r>
        <w:rPr>
          <w:rFonts w:ascii="Times New Roman" w:eastAsia="Times New Roman" w:hAnsi="Times New Roman" w:cs="Times New Roman"/>
          <w:b/>
          <w:color w:val="000000"/>
          <w:sz w:val="26"/>
          <w:szCs w:val="26"/>
        </w:rPr>
        <w:t>Ogólne zasady</w:t>
      </w:r>
    </w:p>
    <w:p w14:paraId="226C63AE" w14:textId="77777777" w:rsidR="008C7059" w:rsidRDefault="00593CB0" w:rsidP="008C7059">
      <w:pPr>
        <w:pStyle w:val="Akapitzlist"/>
        <w:widowControl w:val="0"/>
        <w:numPr>
          <w:ilvl w:val="0"/>
          <w:numId w:val="12"/>
        </w:numPr>
        <w:spacing w:after="120" w:line="276" w:lineRule="auto"/>
        <w:ind w:left="425" w:hanging="425"/>
        <w:contextualSpacing w:val="0"/>
        <w:jc w:val="both"/>
        <w:rPr>
          <w:rFonts w:ascii="Times New Roman" w:eastAsia="Times New Roman" w:hAnsi="Times New Roman" w:cs="Times New Roman"/>
          <w:color w:val="000000"/>
        </w:rPr>
      </w:pPr>
      <w:bookmarkStart w:id="18" w:name="_Hlk185513332"/>
      <w:r w:rsidRPr="00551D68">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551D68">
        <w:rPr>
          <w:rFonts w:ascii="Times New Roman" w:eastAsia="Times New Roman" w:hAnsi="Times New Roman" w:cs="Times New Roman"/>
          <w:color w:val="000000"/>
        </w:rPr>
        <w:t>WoPP</w:t>
      </w:r>
      <w:proofErr w:type="spellEnd"/>
      <w:r w:rsidRPr="00551D68">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01225AFB" w14:textId="3338D238" w:rsidR="008C7059" w:rsidRPr="00E66050" w:rsidRDefault="008C7059" w:rsidP="008C7059">
      <w:pPr>
        <w:pStyle w:val="Akapitzlist"/>
        <w:widowControl w:val="0"/>
        <w:numPr>
          <w:ilvl w:val="0"/>
          <w:numId w:val="12"/>
        </w:numPr>
        <w:spacing w:after="120" w:line="276" w:lineRule="auto"/>
        <w:ind w:left="425" w:hanging="425"/>
        <w:contextualSpacing w:val="0"/>
        <w:jc w:val="both"/>
        <w:rPr>
          <w:rFonts w:ascii="Times New Roman" w:eastAsia="Times New Roman" w:hAnsi="Times New Roman" w:cs="Times New Roman"/>
        </w:rPr>
      </w:pPr>
      <w:r w:rsidRPr="00E66050">
        <w:rPr>
          <w:rFonts w:ascii="Times New Roman" w:hAnsi="Times New Roman" w:cs="Times New Roman"/>
          <w:sz w:val="23"/>
          <w:szCs w:val="23"/>
          <w:shd w:val="clear" w:color="auto" w:fill="FFFFFF"/>
        </w:rPr>
        <w:t xml:space="preserve">W ramach weryfikacji formalnej wniosku o wsparcie sprawdza się, czy wnioskodawca nie należy do podmiotów wyłączonych z możliwości ubiegania się o wsparcie.  Operacje nie podlegają wyborowi do dofinansowania w przypadku, gdy o wsparcie ubiegają się: </w:t>
      </w:r>
    </w:p>
    <w:p w14:paraId="1E08F733" w14:textId="77777777" w:rsidR="008C7059" w:rsidRPr="00E66050" w:rsidRDefault="008C7059" w:rsidP="008C7059">
      <w:pPr>
        <w:pStyle w:val="Akapitzlist"/>
        <w:widowControl w:val="0"/>
        <w:numPr>
          <w:ilvl w:val="1"/>
          <w:numId w:val="12"/>
        </w:numPr>
        <w:spacing w:after="120" w:line="276" w:lineRule="auto"/>
        <w:jc w:val="both"/>
        <w:rPr>
          <w:rFonts w:ascii="Times New Roman" w:hAnsi="Times New Roman" w:cs="Times New Roman"/>
          <w:sz w:val="23"/>
          <w:szCs w:val="23"/>
          <w:shd w:val="clear" w:color="auto" w:fill="FFFFFF"/>
        </w:rPr>
      </w:pPr>
      <w:r w:rsidRPr="00E66050">
        <w:rPr>
          <w:rFonts w:ascii="Times New Roman" w:hAnsi="Times New Roman" w:cs="Times New Roman"/>
          <w:sz w:val="23"/>
          <w:szCs w:val="23"/>
          <w:shd w:val="clear" w:color="auto" w:fill="FFFFFF"/>
        </w:rPr>
        <w:t xml:space="preserve">osoby fizyczne realizujące działania związane z wdrażaniem LSR, zatrudnione przez LGD, lub osoby fizyczne pełniące funkcję członków Zarządu LGD; </w:t>
      </w:r>
    </w:p>
    <w:p w14:paraId="4A0D5F3C" w14:textId="68B3409C" w:rsidR="008C7059" w:rsidRPr="00E66050" w:rsidRDefault="008C7059" w:rsidP="008C7059">
      <w:pPr>
        <w:pStyle w:val="Akapitzlist"/>
        <w:widowControl w:val="0"/>
        <w:numPr>
          <w:ilvl w:val="1"/>
          <w:numId w:val="12"/>
        </w:numPr>
        <w:spacing w:after="120" w:line="276" w:lineRule="auto"/>
        <w:jc w:val="both"/>
        <w:rPr>
          <w:rFonts w:ascii="Times New Roman" w:hAnsi="Times New Roman" w:cs="Times New Roman"/>
          <w:sz w:val="23"/>
          <w:szCs w:val="23"/>
          <w:shd w:val="clear" w:color="auto" w:fill="FFFFFF"/>
        </w:rPr>
      </w:pPr>
      <w:r w:rsidRPr="00E66050">
        <w:rPr>
          <w:rFonts w:ascii="Times New Roman" w:hAnsi="Times New Roman" w:cs="Times New Roman"/>
          <w:sz w:val="23"/>
          <w:szCs w:val="23"/>
          <w:shd w:val="clear" w:color="auto" w:fill="FFFFFF"/>
        </w:rPr>
        <w:t>podmioty, w których osoby, o których mowa w pkt a), są wspólnikami spółek prawa handlowego lub prowadzą działalność w formie spółki cywilnej.</w:t>
      </w:r>
    </w:p>
    <w:p w14:paraId="3FC28454" w14:textId="77777777" w:rsidR="008C7059" w:rsidRPr="008C7059" w:rsidRDefault="008C7059" w:rsidP="008C7059">
      <w:pPr>
        <w:pStyle w:val="Akapitzlist"/>
        <w:widowControl w:val="0"/>
        <w:spacing w:after="120" w:line="276" w:lineRule="auto"/>
        <w:ind w:left="1440"/>
        <w:jc w:val="both"/>
        <w:rPr>
          <w:rFonts w:ascii="Times New Roman" w:hAnsi="Times New Roman" w:cs="Times New Roman"/>
          <w:sz w:val="23"/>
          <w:szCs w:val="23"/>
          <w:shd w:val="clear" w:color="auto" w:fill="FFFFFF"/>
        </w:rPr>
      </w:pPr>
    </w:p>
    <w:p w14:paraId="6BA5E1E8" w14:textId="03DAEAA5" w:rsidR="00593CB0" w:rsidRPr="00F70555" w:rsidRDefault="00593CB0" w:rsidP="00F70555">
      <w:pPr>
        <w:pStyle w:val="Akapitzlist"/>
        <w:widowControl w:val="0"/>
        <w:numPr>
          <w:ilvl w:val="0"/>
          <w:numId w:val="12"/>
        </w:numPr>
        <w:spacing w:after="120" w:line="276" w:lineRule="auto"/>
        <w:ind w:left="425" w:hanging="425"/>
        <w:contextualSpacing w:val="0"/>
        <w:jc w:val="both"/>
        <w:rPr>
          <w:rFonts w:ascii="Times New Roman" w:eastAsia="Times New Roman" w:hAnsi="Times New Roman" w:cs="Times New Roman"/>
          <w:color w:val="000000"/>
        </w:rPr>
      </w:pPr>
      <w:r w:rsidRPr="00551D68">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551D68">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bookmarkEnd w:id="18"/>
    </w:p>
    <w:p w14:paraId="0000007B" w14:textId="77777777" w:rsidR="00024754" w:rsidRDefault="00FA3DDD" w:rsidP="00B70835">
      <w:pPr>
        <w:keepNext/>
        <w:keepLines/>
        <w:widowControl w:val="0"/>
        <w:numPr>
          <w:ilvl w:val="0"/>
          <w:numId w:val="8"/>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9" w:name="_heading=h.1ksv4uv" w:colFirst="0" w:colLast="0"/>
      <w:bookmarkEnd w:id="19"/>
      <w:r>
        <w:rPr>
          <w:rFonts w:ascii="Times New Roman" w:eastAsia="Times New Roman" w:hAnsi="Times New Roman" w:cs="Times New Roman"/>
          <w:b/>
          <w:color w:val="000000"/>
          <w:sz w:val="26"/>
          <w:szCs w:val="26"/>
        </w:rPr>
        <w:t>Warunki podmiotowe</w:t>
      </w:r>
    </w:p>
    <w:p w14:paraId="5AA63336" w14:textId="616F06C3" w:rsidR="00593CB0" w:rsidRPr="00ED16F3" w:rsidRDefault="00852063" w:rsidP="005929E7">
      <w:pPr>
        <w:widowControl w:val="0"/>
        <w:numPr>
          <w:ilvl w:val="0"/>
          <w:numId w:val="1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0" w:name="_heading=h.44sinio" w:colFirst="0" w:colLast="0"/>
      <w:bookmarkStart w:id="21" w:name="_Hlk185513381"/>
      <w:bookmarkEnd w:id="20"/>
      <w:r>
        <w:rPr>
          <w:rFonts w:ascii="Times New Roman" w:eastAsia="Times New Roman" w:hAnsi="Times New Roman" w:cs="Times New Roman"/>
          <w:color w:val="000000"/>
        </w:rPr>
        <w:t>Pomoc przyznaje się</w:t>
      </w:r>
      <w:r w:rsidR="00593CB0" w:rsidRPr="00ED16F3">
        <w:rPr>
          <w:rFonts w:ascii="Times New Roman" w:eastAsia="Times New Roman" w:hAnsi="Times New Roman" w:cs="Times New Roman"/>
          <w:color w:val="000000"/>
        </w:rPr>
        <w:t>:</w:t>
      </w:r>
    </w:p>
    <w:p w14:paraId="5D49C546" w14:textId="4AACC8D6" w:rsidR="00F74F0B" w:rsidRPr="00F74F0B" w:rsidRDefault="00F74F0B" w:rsidP="005929E7">
      <w:pPr>
        <w:pStyle w:val="Akapitzlist"/>
        <w:widowControl w:val="0"/>
        <w:numPr>
          <w:ilvl w:val="0"/>
          <w:numId w:val="4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hAnsi="Times New Roman" w:cs="Times New Roman"/>
        </w:rPr>
        <w:t>jednostkom</w:t>
      </w:r>
      <w:r w:rsidRPr="00F74F0B">
        <w:rPr>
          <w:rFonts w:ascii="Times New Roman" w:hAnsi="Times New Roman" w:cs="Times New Roman"/>
        </w:rPr>
        <w:t xml:space="preserve"> samorządu terytorialnego, </w:t>
      </w:r>
    </w:p>
    <w:p w14:paraId="19FAEF30" w14:textId="725186B5" w:rsidR="00F74F0B" w:rsidRPr="00F74F0B" w:rsidRDefault="00F74F0B" w:rsidP="005929E7">
      <w:pPr>
        <w:pStyle w:val="Akapitzlist"/>
        <w:widowControl w:val="0"/>
        <w:numPr>
          <w:ilvl w:val="0"/>
          <w:numId w:val="4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hAnsi="Times New Roman" w:cs="Times New Roman"/>
        </w:rPr>
        <w:t>organizacjom pozarządowym</w:t>
      </w:r>
      <w:r w:rsidRPr="00F74F0B">
        <w:rPr>
          <w:rFonts w:ascii="Times New Roman" w:hAnsi="Times New Roman" w:cs="Times New Roman"/>
        </w:rPr>
        <w:t xml:space="preserve">, </w:t>
      </w:r>
    </w:p>
    <w:p w14:paraId="7F09F5E2" w14:textId="1A41FEBD" w:rsidR="00593CB0" w:rsidRPr="00F74F0B" w:rsidRDefault="00852063" w:rsidP="005929E7">
      <w:pPr>
        <w:pStyle w:val="Akapitzlist"/>
        <w:widowControl w:val="0"/>
        <w:numPr>
          <w:ilvl w:val="0"/>
          <w:numId w:val="4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hAnsi="Times New Roman" w:cs="Times New Roman"/>
        </w:rPr>
        <w:t>kościołom i związkom wyznaniowym</w:t>
      </w:r>
    </w:p>
    <w:p w14:paraId="3C2ADEB4" w14:textId="77777777" w:rsidR="00593CB0" w:rsidRPr="00ED16F3" w:rsidRDefault="00593CB0" w:rsidP="005929E7">
      <w:pPr>
        <w:widowControl w:val="0"/>
        <w:numPr>
          <w:ilvl w:val="0"/>
          <w:numId w:val="1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O pomoc może ubiegać się wyłącznie podmiot posiadający numer EP.</w:t>
      </w:r>
    </w:p>
    <w:bookmarkEnd w:id="21"/>
    <w:p w14:paraId="6FBC284E" w14:textId="77777777" w:rsidR="00852063" w:rsidRPr="00852063" w:rsidRDefault="00852063" w:rsidP="005929E7">
      <w:pPr>
        <w:pStyle w:val="Akapitzlist"/>
        <w:numPr>
          <w:ilvl w:val="0"/>
          <w:numId w:val="13"/>
        </w:numPr>
        <w:ind w:left="426"/>
        <w:rPr>
          <w:rFonts w:ascii="Times New Roman" w:eastAsia="Times New Roman" w:hAnsi="Times New Roman" w:cs="Times New Roman"/>
          <w:color w:val="000000"/>
        </w:rPr>
      </w:pPr>
      <w:r w:rsidRPr="00852063">
        <w:rPr>
          <w:rFonts w:ascii="Times New Roman" w:eastAsia="Times New Roman" w:hAnsi="Times New Roman" w:cs="Times New Roman"/>
          <w:color w:val="000000"/>
        </w:rPr>
        <w:t xml:space="preserve">Pomoc przyznaje się, jeżeli wnioskodawca co najmniej od roku poprzedzającego dzień złożenia </w:t>
      </w:r>
      <w:proofErr w:type="spellStart"/>
      <w:r w:rsidRPr="00852063">
        <w:rPr>
          <w:rFonts w:ascii="Times New Roman" w:eastAsia="Times New Roman" w:hAnsi="Times New Roman" w:cs="Times New Roman"/>
          <w:color w:val="000000"/>
        </w:rPr>
        <w:t>WoPP</w:t>
      </w:r>
      <w:proofErr w:type="spellEnd"/>
      <w:r w:rsidRPr="00852063">
        <w:rPr>
          <w:rFonts w:ascii="Times New Roman" w:eastAsia="Times New Roman" w:hAnsi="Times New Roman" w:cs="Times New Roman"/>
          <w:color w:val="000000"/>
        </w:rPr>
        <w:t xml:space="preserve"> posiada siedzibę lub oddział, które znajdują się na obszarze wiejskim objętym LSR.</w:t>
      </w:r>
    </w:p>
    <w:p w14:paraId="647FB913" w14:textId="77777777" w:rsidR="003647B4" w:rsidRPr="003647B4" w:rsidRDefault="003647B4" w:rsidP="005929E7">
      <w:pPr>
        <w:widowControl w:val="0"/>
        <w:numPr>
          <w:ilvl w:val="0"/>
          <w:numId w:val="1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647B4">
        <w:rPr>
          <w:rFonts w:ascii="Times New Roman" w:eastAsia="Times New Roman" w:hAnsi="Times New Roman" w:cs="Times New Roman"/>
          <w:color w:val="000000"/>
        </w:rPr>
        <w:t>Warunek określony w ust. 3 nie ma zastosowania do:</w:t>
      </w:r>
    </w:p>
    <w:p w14:paraId="12EBE918" w14:textId="77777777" w:rsidR="003647B4" w:rsidRPr="003647B4" w:rsidRDefault="003647B4" w:rsidP="005929E7">
      <w:pPr>
        <w:pStyle w:val="Akapitzlist"/>
        <w:widowControl w:val="0"/>
        <w:numPr>
          <w:ilvl w:val="0"/>
          <w:numId w:val="4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3647B4">
        <w:rPr>
          <w:rFonts w:ascii="Times New Roman" w:eastAsia="Times New Roman" w:hAnsi="Times New Roman" w:cs="Times New Roman"/>
          <w:color w:val="000000"/>
        </w:rPr>
        <w:t>LGD;</w:t>
      </w:r>
    </w:p>
    <w:p w14:paraId="7F59F35D" w14:textId="77777777" w:rsidR="003647B4" w:rsidRPr="003647B4" w:rsidRDefault="003647B4" w:rsidP="005929E7">
      <w:pPr>
        <w:pStyle w:val="Akapitzlist"/>
        <w:widowControl w:val="0"/>
        <w:numPr>
          <w:ilvl w:val="0"/>
          <w:numId w:val="4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3647B4">
        <w:rPr>
          <w:rFonts w:ascii="Times New Roman" w:eastAsia="Times New Roman" w:hAnsi="Times New Roman" w:cs="Times New Roman"/>
          <w:color w:val="000000"/>
        </w:rPr>
        <w:t>gminy, której obszar jest obszarem wiejskim objętym LSR;</w:t>
      </w:r>
    </w:p>
    <w:p w14:paraId="38DA3916" w14:textId="77777777" w:rsidR="003647B4" w:rsidRPr="003647B4" w:rsidRDefault="003647B4" w:rsidP="005929E7">
      <w:pPr>
        <w:pStyle w:val="Akapitzlist"/>
        <w:widowControl w:val="0"/>
        <w:numPr>
          <w:ilvl w:val="0"/>
          <w:numId w:val="4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3647B4">
        <w:rPr>
          <w:rFonts w:ascii="Times New Roman" w:eastAsia="Times New Roman" w:hAnsi="Times New Roman" w:cs="Times New Roman"/>
          <w:color w:val="000000"/>
        </w:rPr>
        <w:t>powiatu, jeżeli przynajmniej jedna z gmin której obszar jest obszarem wiejskim objętym LSR objęta jest obszarem tego powiatu;</w:t>
      </w:r>
    </w:p>
    <w:p w14:paraId="26CCD60A" w14:textId="77777777" w:rsidR="003647B4" w:rsidRPr="003647B4" w:rsidRDefault="003647B4" w:rsidP="005929E7">
      <w:pPr>
        <w:pStyle w:val="Akapitzlist"/>
        <w:widowControl w:val="0"/>
        <w:numPr>
          <w:ilvl w:val="0"/>
          <w:numId w:val="4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3647B4">
        <w:rPr>
          <w:rFonts w:ascii="Times New Roman" w:eastAsia="Times New Roman" w:hAnsi="Times New Roman" w:cs="Times New Roman"/>
          <w:color w:val="000000"/>
        </w:rPr>
        <w:lastRenderedPageBreak/>
        <w:t>gminnych lub powiatowych jednostek organizacyjnych.</w:t>
      </w:r>
    </w:p>
    <w:p w14:paraId="5EB45749" w14:textId="77777777" w:rsidR="00593CB0" w:rsidRDefault="00593CB0" w:rsidP="005929E7">
      <w:pPr>
        <w:widowControl w:val="0"/>
        <w:numPr>
          <w:ilvl w:val="0"/>
          <w:numId w:val="1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Pomocy nie przyznaje się województwom.</w:t>
      </w:r>
    </w:p>
    <w:p w14:paraId="47858713" w14:textId="77777777" w:rsidR="00593CB0" w:rsidRPr="004203A9" w:rsidRDefault="00593CB0" w:rsidP="005929E7">
      <w:pPr>
        <w:widowControl w:val="0"/>
        <w:numPr>
          <w:ilvl w:val="0"/>
          <w:numId w:val="1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2" w:name="_Hlk185516991"/>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3CD030E8" w14:textId="77777777" w:rsidR="00593CB0" w:rsidRPr="0004136B" w:rsidRDefault="00593CB0" w:rsidP="005929E7">
      <w:pPr>
        <w:widowControl w:val="0"/>
        <w:numPr>
          <w:ilvl w:val="0"/>
          <w:numId w:val="1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19F111A5" w14:textId="77777777" w:rsidR="00593CB0" w:rsidRPr="00ED16F3" w:rsidRDefault="00593CB0" w:rsidP="005929E7">
      <w:pPr>
        <w:pStyle w:val="Akapitzlist"/>
        <w:widowControl w:val="0"/>
        <w:numPr>
          <w:ilvl w:val="0"/>
          <w:numId w:val="1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503EA6DB" w14:textId="77777777" w:rsidR="00593CB0" w:rsidRPr="00452BCE" w:rsidRDefault="00593CB0" w:rsidP="005929E7">
      <w:pPr>
        <w:pStyle w:val="Akapitzlist"/>
        <w:widowControl w:val="0"/>
        <w:numPr>
          <w:ilvl w:val="0"/>
          <w:numId w:val="1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0E93F714" w14:textId="77777777" w:rsidR="00593CB0" w:rsidRPr="00452BCE" w:rsidRDefault="00593CB0" w:rsidP="005929E7">
      <w:pPr>
        <w:pStyle w:val="Akapitzlist"/>
        <w:widowControl w:val="0"/>
        <w:numPr>
          <w:ilvl w:val="0"/>
          <w:numId w:val="1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5D7A73BC" w14:textId="0CE97605" w:rsidR="00593CB0" w:rsidRDefault="00593CB0" w:rsidP="005929E7">
      <w:pPr>
        <w:widowControl w:val="0"/>
        <w:numPr>
          <w:ilvl w:val="0"/>
          <w:numId w:val="1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W </w:t>
      </w:r>
      <w:r w:rsidRPr="002242B5">
        <w:rPr>
          <w:rFonts w:ascii="Times New Roman" w:eastAsia="Times New Roman" w:hAnsi="Times New Roman" w:cs="Times New Roman"/>
          <w:color w:val="000000"/>
        </w:rPr>
        <w:t xml:space="preserve">przypadkach wymienionych </w:t>
      </w:r>
      <w:r w:rsidR="003647B4">
        <w:rPr>
          <w:rFonts w:ascii="Times New Roman" w:eastAsia="Times New Roman" w:hAnsi="Times New Roman" w:cs="Times New Roman"/>
          <w:color w:val="000000"/>
        </w:rPr>
        <w:t>w ust. 7</w:t>
      </w:r>
      <w:r w:rsidRPr="002242B5">
        <w:rPr>
          <w:rFonts w:ascii="Times New Roman" w:eastAsia="Times New Roman" w:hAnsi="Times New Roman" w:cs="Times New Roman"/>
          <w:color w:val="000000"/>
        </w:rPr>
        <w:t xml:space="preserve"> beneficjenta</w:t>
      </w:r>
      <w:r w:rsidRPr="0004136B">
        <w:rPr>
          <w:rFonts w:ascii="Times New Roman" w:eastAsia="Times New Roman" w:hAnsi="Times New Roman" w:cs="Times New Roman"/>
          <w:color w:val="000000"/>
        </w:rPr>
        <w:t xml:space="preserve"> wyklucza się z możliwości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otrzymania pomocy w ramach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bookmarkEnd w:id="22"/>
    </w:p>
    <w:p w14:paraId="245B5452" w14:textId="23C819CE" w:rsidR="008C7059" w:rsidRPr="00E66050" w:rsidRDefault="008C7059" w:rsidP="005929E7">
      <w:pPr>
        <w:widowControl w:val="0"/>
        <w:numPr>
          <w:ilvl w:val="0"/>
          <w:numId w:val="13"/>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E66050">
        <w:rPr>
          <w:rFonts w:ascii="Times New Roman" w:eastAsia="Times New Roman" w:hAnsi="Times New Roman" w:cs="Times New Roman"/>
        </w:rPr>
        <w:t xml:space="preserve">Pomoc nie przysługuje, jeżeli wnioskodawca stworzył sztuczne warunki, w sprzeczności </w:t>
      </w:r>
      <w:r w:rsidR="008B6152" w:rsidRPr="00E66050">
        <w:rPr>
          <w:rFonts w:ascii="Times New Roman" w:eastAsia="Times New Roman" w:hAnsi="Times New Roman" w:cs="Times New Roman"/>
        </w:rPr>
        <w:t xml:space="preserve">                    </w:t>
      </w:r>
      <w:r w:rsidRPr="00E66050">
        <w:rPr>
          <w:rFonts w:ascii="Times New Roman" w:eastAsia="Times New Roman" w:hAnsi="Times New Roman" w:cs="Times New Roman"/>
        </w:rPr>
        <w:t>z prawodawstwem rolnym</w:t>
      </w:r>
      <w:r w:rsidR="00B51A27" w:rsidRPr="00E66050">
        <w:rPr>
          <w:rFonts w:ascii="Times New Roman" w:eastAsia="Times New Roman" w:hAnsi="Times New Roman" w:cs="Times New Roman"/>
        </w:rPr>
        <w:t>, mające na celu obejście przepisów i otrzymanie pomocy finansowej.</w:t>
      </w:r>
    </w:p>
    <w:p w14:paraId="0000008B" w14:textId="77777777" w:rsidR="00024754" w:rsidRPr="00E66050" w:rsidRDefault="00FA3DDD" w:rsidP="00B70835">
      <w:pPr>
        <w:keepNext/>
        <w:keepLines/>
        <w:widowControl w:val="0"/>
        <w:numPr>
          <w:ilvl w:val="0"/>
          <w:numId w:val="8"/>
        </w:numPr>
        <w:pBdr>
          <w:top w:val="nil"/>
          <w:left w:val="nil"/>
          <w:bottom w:val="nil"/>
          <w:right w:val="nil"/>
          <w:between w:val="nil"/>
        </w:pBdr>
        <w:spacing w:after="120" w:line="276" w:lineRule="auto"/>
        <w:ind w:left="425" w:right="4519" w:hanging="425"/>
        <w:rPr>
          <w:rFonts w:ascii="Times New Roman" w:eastAsia="Times New Roman" w:hAnsi="Times New Roman" w:cs="Times New Roman"/>
          <w:b/>
          <w:sz w:val="26"/>
          <w:szCs w:val="26"/>
        </w:rPr>
      </w:pPr>
      <w:r w:rsidRPr="00E66050">
        <w:rPr>
          <w:rFonts w:ascii="Times New Roman" w:eastAsia="Times New Roman" w:hAnsi="Times New Roman" w:cs="Times New Roman"/>
          <w:b/>
          <w:sz w:val="26"/>
          <w:szCs w:val="26"/>
        </w:rPr>
        <w:t>Warunki przedmiotowe</w:t>
      </w:r>
    </w:p>
    <w:p w14:paraId="0000008C" w14:textId="77777777" w:rsidR="00024754" w:rsidRPr="00E66050" w:rsidRDefault="00FA3DDD"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E66050">
        <w:rPr>
          <w:rFonts w:ascii="Times New Roman" w:eastAsia="Times New Roman" w:hAnsi="Times New Roman" w:cs="Times New Roman"/>
        </w:rPr>
        <w:t>Operacja musi zostać zrealizowana w maksymalnie dwóch etapach.</w:t>
      </w:r>
    </w:p>
    <w:p w14:paraId="0000008D" w14:textId="77777777" w:rsidR="00024754" w:rsidRPr="00E66050" w:rsidRDefault="00FA3DDD"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E66050">
        <w:rPr>
          <w:rFonts w:ascii="Times New Roman" w:eastAsia="Times New Roman" w:hAnsi="Times New Roman" w:cs="Times New Roman"/>
        </w:rPr>
        <w:t xml:space="preserve">Operacja musi zostać zrealizowana w terminie nie dłuższym niż 2 lata od dnia zawarcia przez wnioskodawcę </w:t>
      </w:r>
      <w:proofErr w:type="spellStart"/>
      <w:r w:rsidRPr="00E66050">
        <w:rPr>
          <w:rFonts w:ascii="Times New Roman" w:eastAsia="Times New Roman" w:hAnsi="Times New Roman" w:cs="Times New Roman"/>
        </w:rPr>
        <w:t>UoPP</w:t>
      </w:r>
      <w:proofErr w:type="spellEnd"/>
      <w:r w:rsidRPr="00E66050">
        <w:rPr>
          <w:rFonts w:ascii="Times New Roman" w:eastAsia="Times New Roman" w:hAnsi="Times New Roman" w:cs="Times New Roman"/>
        </w:rPr>
        <w:t xml:space="preserve"> i jednocześnie nie dłuższym niż do 30 czerwca 2029 r.</w:t>
      </w:r>
    </w:p>
    <w:p w14:paraId="0000008E" w14:textId="77777777" w:rsidR="00024754" w:rsidRPr="00E66050" w:rsidRDefault="00FA3DDD"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E66050">
        <w:rPr>
          <w:rFonts w:ascii="Times New Roman" w:eastAsia="Times New Roman" w:hAnsi="Times New Roman" w:cs="Times New Roman"/>
        </w:rPr>
        <w:t>W przypadku gdy operacja jest inwestycją trwale związaną z nieruchomością, operacja powinna być realizowana na obszarze objętym LSR i jednocześnie na nieruchomości będącej własnością wnioskodawcy lub do której wnioskodawca posiada tytuł prawny do dysponowania na cele określone w </w:t>
      </w:r>
      <w:proofErr w:type="spellStart"/>
      <w:r w:rsidRPr="00E66050">
        <w:rPr>
          <w:rFonts w:ascii="Times New Roman" w:eastAsia="Times New Roman" w:hAnsi="Times New Roman" w:cs="Times New Roman"/>
        </w:rPr>
        <w:t>WoPP</w:t>
      </w:r>
      <w:proofErr w:type="spellEnd"/>
      <w:r w:rsidRPr="00E66050">
        <w:rPr>
          <w:rFonts w:ascii="Times New Roman" w:eastAsia="Times New Roman" w:hAnsi="Times New Roman" w:cs="Times New Roman"/>
        </w:rPr>
        <w:t xml:space="preserve"> przez: okres ubiegania się o przyznanie pomocy na operację, okres realizacji operacji oraz okres związania celem.</w:t>
      </w:r>
    </w:p>
    <w:p w14:paraId="46D363B8" w14:textId="10E950E0" w:rsidR="00B51A27" w:rsidRPr="00E66050" w:rsidRDefault="00B51A27" w:rsidP="00B51A27">
      <w:pPr>
        <w:widowControl w:val="0"/>
        <w:numPr>
          <w:ilvl w:val="0"/>
          <w:numId w:val="4"/>
        </w:numPr>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E66050">
        <w:rPr>
          <w:rFonts w:ascii="Times New Roman" w:eastAsia="Times New Roman" w:hAnsi="Times New Roman" w:cs="Times New Roman"/>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p>
    <w:p w14:paraId="61D04CAF" w14:textId="735A6EA0" w:rsidR="00B51A27" w:rsidRPr="00E66050" w:rsidRDefault="00B51A27" w:rsidP="00B51A27">
      <w:pPr>
        <w:widowControl w:val="0"/>
        <w:numPr>
          <w:ilvl w:val="0"/>
          <w:numId w:val="4"/>
        </w:numPr>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E66050">
        <w:rPr>
          <w:rFonts w:ascii="Times New Roman" w:eastAsia="Times New Roman" w:hAnsi="Times New Roman" w:cs="Times New Roman"/>
        </w:rPr>
        <w:t xml:space="preserve">Koszty kwalifikowalne operacji nie mogą być finansowane z udziałem innych środków </w:t>
      </w:r>
      <w:r w:rsidRPr="00E66050">
        <w:rPr>
          <w:rFonts w:ascii="Times New Roman" w:eastAsia="Times New Roman" w:hAnsi="Times New Roman" w:cs="Times New Roman"/>
        </w:rPr>
        <w:lastRenderedPageBreak/>
        <w:t>publicznych, z wyłączeniem operacji realizowanej przez JSFP i organizacje pozarządowe, których działalność finansowana jest ze środków publicznych.</w:t>
      </w:r>
    </w:p>
    <w:p w14:paraId="66A50FC2" w14:textId="77777777" w:rsidR="00B51090" w:rsidRPr="00E66050" w:rsidRDefault="00B51090"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E66050">
        <w:rPr>
          <w:rFonts w:ascii="Times New Roman" w:eastAsia="Times New Roman" w:hAnsi="Times New Roman" w:cs="Times New Roman"/>
        </w:rPr>
        <w:t xml:space="preserve">W zakresie ochrona dziedzictwa kulturowego polskiej wsi pomoc: </w:t>
      </w:r>
    </w:p>
    <w:p w14:paraId="5C5CDAAB" w14:textId="77777777" w:rsidR="00B51090" w:rsidRPr="00E66050" w:rsidRDefault="00B51090" w:rsidP="00B5109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E66050">
        <w:rPr>
          <w:rFonts w:ascii="Times New Roman" w:eastAsia="Times New Roman" w:hAnsi="Times New Roman" w:cs="Times New Roman"/>
        </w:rPr>
        <w:t xml:space="preserve">1) na operację, która dotyczy inwestycji w obiekt zabytkowy, przyznaje się, jeżeli wnioskodawca wykaże, iż obiekt jest objęty formą ochrony zabytków (np. jest wpisany do ewidencji zabytków, rejestru zabytków); </w:t>
      </w:r>
    </w:p>
    <w:p w14:paraId="3285532D" w14:textId="77777777" w:rsidR="00B51090" w:rsidRPr="00E66050" w:rsidRDefault="00B51090" w:rsidP="00B5109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E66050">
        <w:rPr>
          <w:rFonts w:ascii="Times New Roman" w:eastAsia="Times New Roman" w:hAnsi="Times New Roman" w:cs="Times New Roman"/>
        </w:rPr>
        <w:t>2) przyznaje się, jeśli operacja nie jest związana z działalnością gospodarczą wnioskodawcy, do której stosuje się przepisy ustawy Prawo przedsiębiorców, jeśli wnioskodawca taką działalność wykonuje.</w:t>
      </w:r>
    </w:p>
    <w:p w14:paraId="5E9D7E51" w14:textId="77777777" w:rsidR="00B51090" w:rsidRPr="00E66050" w:rsidRDefault="00B51090"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bookmarkStart w:id="23" w:name="_Hlk185514178"/>
      <w:r w:rsidRPr="00E66050">
        <w:rPr>
          <w:rFonts w:ascii="Times New Roman" w:eastAsia="Times New Roman" w:hAnsi="Times New Roman" w:cs="Times New Roman"/>
        </w:rPr>
        <w:t xml:space="preserve">W zakresie ochrona dziedzictwa przyrodniczego polskiej wsi pomoc: </w:t>
      </w:r>
    </w:p>
    <w:p w14:paraId="3B8C0C2F" w14:textId="77777777" w:rsidR="00B51090" w:rsidRPr="00E66050" w:rsidRDefault="00B51090" w:rsidP="00B5109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E66050">
        <w:rPr>
          <w:rFonts w:ascii="Times New Roman" w:eastAsia="Times New Roman" w:hAnsi="Times New Roman" w:cs="Times New Roman"/>
        </w:rPr>
        <w:t xml:space="preserve"> 1) na inwestycje dotyczące budowy lub przebudowy, w rozumieniu art. 3 pkt 6 lub 7a ustawy z dnia 7 lipca 1994 r. Prawo budowlane, elementów infrastruktury oraz małej architektury, w rozumieniu art. 3 pkt 4 ustawy z dnia 7 lipca 1994 r. Prawo budowlane przyznaje się, jeżeli wnioskodawca wykaże, iż operacja będzie realizowana na obszarze objętym formą ochrony przyrody;</w:t>
      </w:r>
    </w:p>
    <w:p w14:paraId="7F41209B" w14:textId="77777777" w:rsidR="00B51090" w:rsidRPr="00E66050" w:rsidRDefault="00B51090" w:rsidP="00B5109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E66050">
        <w:rPr>
          <w:rFonts w:ascii="Times New Roman" w:eastAsia="Times New Roman" w:hAnsi="Times New Roman" w:cs="Times New Roman"/>
        </w:rPr>
        <w:t xml:space="preserve"> 2) przyznaje się, jeżeli operacja nie jest związana z działalnością gospodarczą wnioskodawcy, do której stosuje się przepisy ustawy Prawo przedsiębiorców, jeśli wnioskodawca taką działalność wykonuje. </w:t>
      </w:r>
    </w:p>
    <w:p w14:paraId="39968135" w14:textId="3E532643" w:rsidR="00EF4954" w:rsidRPr="00B51090" w:rsidRDefault="00EF4954" w:rsidP="00B51090">
      <w:pPr>
        <w:pStyle w:val="Akapitzlist"/>
        <w:widowControl w:val="0"/>
        <w:numPr>
          <w:ilvl w:val="0"/>
          <w:numId w:val="52"/>
        </w:numPr>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B51090">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zgodnie z zasadami określonymi w pkt. VIII.3 Wytycznych podstawowych</w:t>
      </w:r>
      <w:bookmarkEnd w:id="23"/>
      <w:r w:rsidRPr="00B51090">
        <w:rPr>
          <w:rFonts w:ascii="Times New Roman" w:eastAsia="Times New Roman" w:hAnsi="Times New Roman" w:cs="Times New Roman"/>
          <w:color w:val="000000"/>
        </w:rPr>
        <w:t>.</w:t>
      </w:r>
    </w:p>
    <w:p w14:paraId="3502975E" w14:textId="12F06EEB" w:rsidR="00213100" w:rsidRPr="00E66050" w:rsidRDefault="00213100" w:rsidP="00213100">
      <w:pPr>
        <w:widowControl w:val="0"/>
        <w:pBdr>
          <w:top w:val="nil"/>
          <w:left w:val="nil"/>
          <w:bottom w:val="nil"/>
          <w:right w:val="nil"/>
          <w:between w:val="nil"/>
        </w:pBdr>
        <w:spacing w:after="120" w:line="276" w:lineRule="auto"/>
        <w:ind w:left="142"/>
        <w:jc w:val="both"/>
        <w:rPr>
          <w:rFonts w:ascii="Times New Roman" w:eastAsia="Times New Roman" w:hAnsi="Times New Roman" w:cs="Times New Roman"/>
        </w:rPr>
      </w:pPr>
      <w:r>
        <w:rPr>
          <w:rFonts w:ascii="Times New Roman" w:eastAsia="Times New Roman" w:hAnsi="Times New Roman" w:cs="Times New Roman"/>
          <w:color w:val="000000"/>
        </w:rPr>
        <w:t>9</w:t>
      </w:r>
      <w:r w:rsidRPr="00214EC5">
        <w:rPr>
          <w:rFonts w:ascii="Times New Roman" w:eastAsia="Times New Roman" w:hAnsi="Times New Roman" w:cs="Times New Roman"/>
          <w:color w:val="000000"/>
        </w:rPr>
        <w:t xml:space="preserve">.  Operacja musi prowadzić do realizacji </w:t>
      </w:r>
      <w:r w:rsidR="00214EC5" w:rsidRPr="00E66050">
        <w:rPr>
          <w:rFonts w:ascii="Times New Roman" w:eastAsia="Times New Roman" w:hAnsi="Times New Roman" w:cs="Times New Roman"/>
        </w:rPr>
        <w:t>co najmniej jednego wskaźnika</w:t>
      </w:r>
      <w:r w:rsidRPr="00E66050">
        <w:rPr>
          <w:rFonts w:ascii="Times New Roman" w:eastAsia="Times New Roman" w:hAnsi="Times New Roman" w:cs="Times New Roman"/>
        </w:rPr>
        <w:t xml:space="preserve"> produktu i</w:t>
      </w:r>
      <w:r w:rsidR="001F684F" w:rsidRPr="00E66050">
        <w:rPr>
          <w:rFonts w:ascii="Times New Roman" w:eastAsia="Times New Roman" w:hAnsi="Times New Roman" w:cs="Times New Roman"/>
        </w:rPr>
        <w:t xml:space="preserve"> wskaźnika </w:t>
      </w:r>
      <w:r w:rsidRPr="00E66050">
        <w:rPr>
          <w:rFonts w:ascii="Times New Roman" w:eastAsia="Times New Roman" w:hAnsi="Times New Roman" w:cs="Times New Roman"/>
        </w:rPr>
        <w:t xml:space="preserve"> rezultatu, określonych w § 3. Regulaminu. </w:t>
      </w:r>
    </w:p>
    <w:p w14:paraId="3AF3D965" w14:textId="77777777" w:rsidR="00213100" w:rsidRPr="00E66050" w:rsidRDefault="00213100" w:rsidP="00213100">
      <w:pPr>
        <w:widowControl w:val="0"/>
        <w:pBdr>
          <w:top w:val="nil"/>
          <w:left w:val="nil"/>
          <w:bottom w:val="nil"/>
          <w:right w:val="nil"/>
          <w:between w:val="nil"/>
        </w:pBdr>
        <w:spacing w:after="120" w:line="276" w:lineRule="auto"/>
        <w:ind w:left="142"/>
        <w:jc w:val="both"/>
        <w:rPr>
          <w:rFonts w:ascii="Times New Roman" w:eastAsia="Times New Roman" w:hAnsi="Times New Roman" w:cs="Times New Roman"/>
        </w:rPr>
      </w:pPr>
      <w:r w:rsidRPr="00E66050">
        <w:rPr>
          <w:rFonts w:ascii="Times New Roman" w:eastAsia="Times New Roman" w:hAnsi="Times New Roman" w:cs="Times New Roman"/>
        </w:rPr>
        <w:t>10.  Pomocy nie przyznaje się na operacje:</w:t>
      </w:r>
    </w:p>
    <w:p w14:paraId="2294C61B" w14:textId="77777777" w:rsidR="005F3F79" w:rsidRPr="00E66050" w:rsidRDefault="00213100" w:rsidP="00213100">
      <w:pPr>
        <w:widowControl w:val="0"/>
        <w:pBdr>
          <w:top w:val="nil"/>
          <w:left w:val="nil"/>
          <w:bottom w:val="nil"/>
          <w:right w:val="nil"/>
          <w:between w:val="nil"/>
        </w:pBdr>
        <w:spacing w:after="120" w:line="276" w:lineRule="auto"/>
        <w:ind w:left="142"/>
        <w:jc w:val="both"/>
        <w:rPr>
          <w:rFonts w:ascii="Times New Roman" w:eastAsia="Times New Roman" w:hAnsi="Times New Roman" w:cs="Times New Roman"/>
        </w:rPr>
      </w:pPr>
      <w:r w:rsidRPr="00E66050">
        <w:rPr>
          <w:rFonts w:ascii="Times New Roman" w:eastAsia="Times New Roman" w:hAnsi="Times New Roman" w:cs="Times New Roman"/>
        </w:rPr>
        <w:t xml:space="preserve">       1) </w:t>
      </w:r>
      <w:r w:rsidR="005F3F79" w:rsidRPr="00E66050">
        <w:rPr>
          <w:rFonts w:ascii="Times New Roman" w:eastAsia="Times New Roman" w:hAnsi="Times New Roman" w:cs="Times New Roman"/>
        </w:rPr>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p>
    <w:p w14:paraId="1C7E9342" w14:textId="765B661E" w:rsidR="00213100" w:rsidRPr="00213100" w:rsidRDefault="005F3F79" w:rsidP="00213100">
      <w:pPr>
        <w:widowControl w:val="0"/>
        <w:pBdr>
          <w:top w:val="nil"/>
          <w:left w:val="nil"/>
          <w:bottom w:val="nil"/>
          <w:right w:val="nil"/>
          <w:between w:val="nil"/>
        </w:pBdr>
        <w:spacing w:after="120" w:line="276" w:lineRule="auto"/>
        <w:ind w:left="14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213100" w:rsidRPr="00213100">
        <w:rPr>
          <w:rFonts w:ascii="Times New Roman" w:eastAsia="Times New Roman" w:hAnsi="Times New Roman" w:cs="Times New Roman"/>
          <w:color w:val="000000"/>
        </w:rPr>
        <w:t>2) dotyczące:</w:t>
      </w:r>
    </w:p>
    <w:p w14:paraId="360F16C7" w14:textId="202D5A61" w:rsidR="00213100" w:rsidRPr="00213100" w:rsidRDefault="00213100" w:rsidP="005F3F79">
      <w:pPr>
        <w:widowControl w:val="0"/>
        <w:pBdr>
          <w:top w:val="nil"/>
          <w:left w:val="nil"/>
          <w:bottom w:val="nil"/>
          <w:right w:val="nil"/>
          <w:between w:val="nil"/>
        </w:pBdr>
        <w:spacing w:after="120" w:line="240" w:lineRule="auto"/>
        <w:ind w:left="142"/>
        <w:jc w:val="both"/>
        <w:rPr>
          <w:rFonts w:ascii="Times New Roman" w:eastAsia="Times New Roman" w:hAnsi="Times New Roman" w:cs="Times New Roman"/>
          <w:color w:val="000000"/>
        </w:rPr>
      </w:pPr>
      <w:r w:rsidRPr="00213100">
        <w:rPr>
          <w:rFonts w:ascii="Times New Roman" w:eastAsia="Times New Roman" w:hAnsi="Times New Roman" w:cs="Times New Roman"/>
          <w:color w:val="000000"/>
        </w:rPr>
        <w:t>a</w:t>
      </w:r>
      <w:r w:rsidR="005F3F79">
        <w:rPr>
          <w:rFonts w:ascii="Times New Roman" w:eastAsia="Times New Roman" w:hAnsi="Times New Roman" w:cs="Times New Roman"/>
          <w:color w:val="000000"/>
        </w:rPr>
        <w:t>) świadczenia usług rolniczych,</w:t>
      </w:r>
    </w:p>
    <w:p w14:paraId="000000BD" w14:textId="77777777" w:rsidR="00024754" w:rsidRDefault="00024754" w:rsidP="00593CB0">
      <w:pPr>
        <w:widowControl w:val="0"/>
        <w:spacing w:after="120" w:line="276" w:lineRule="auto"/>
        <w:jc w:val="both"/>
        <w:rPr>
          <w:rFonts w:ascii="Times New Roman" w:eastAsia="Times New Roman" w:hAnsi="Times New Roman" w:cs="Times New Roman"/>
          <w:color w:val="000000"/>
        </w:rPr>
      </w:pPr>
    </w:p>
    <w:p w14:paraId="3BA21CDE" w14:textId="553A428B" w:rsidR="00EF4954" w:rsidRDefault="00FA3DDD" w:rsidP="00213100">
      <w:pPr>
        <w:pStyle w:val="Nagwek1"/>
        <w:spacing w:before="0" w:after="120" w:line="276" w:lineRule="auto"/>
        <w:jc w:val="center"/>
        <w:rPr>
          <w:rFonts w:ascii="Times New Roman" w:eastAsia="Times New Roman" w:hAnsi="Times New Roman" w:cs="Times New Roman"/>
          <w:b/>
          <w:sz w:val="28"/>
          <w:szCs w:val="28"/>
        </w:rPr>
      </w:pPr>
      <w:bookmarkStart w:id="24" w:name="_heading=h.z337ya" w:colFirst="0" w:colLast="0"/>
      <w:bookmarkEnd w:id="24"/>
      <w:r>
        <w:rPr>
          <w:rFonts w:ascii="Times New Roman" w:eastAsia="Times New Roman" w:hAnsi="Times New Roman" w:cs="Times New Roman"/>
          <w:b/>
          <w:sz w:val="28"/>
          <w:szCs w:val="28"/>
        </w:rPr>
        <w:t>§ 7. Kryteria wyboru operacji</w:t>
      </w:r>
    </w:p>
    <w:p w14:paraId="6DF0228C" w14:textId="3F418355" w:rsidR="00EF4954" w:rsidRPr="00EF4954" w:rsidRDefault="00EF4954" w:rsidP="005929E7">
      <w:pPr>
        <w:widowControl w:val="0"/>
        <w:numPr>
          <w:ilvl w:val="3"/>
          <w:numId w:val="36"/>
        </w:numPr>
        <w:spacing w:after="120" w:line="276" w:lineRule="auto"/>
        <w:ind w:left="425" w:hanging="425"/>
        <w:jc w:val="both"/>
        <w:rPr>
          <w:rFonts w:ascii="Times New Roman" w:eastAsia="Times New Roman" w:hAnsi="Times New Roman" w:cs="Times New Roman"/>
          <w:color w:val="000000"/>
        </w:rPr>
      </w:pPr>
      <w:bookmarkStart w:id="25" w:name="_Hlk185514480"/>
      <w:r w:rsidRPr="00EF4954">
        <w:rPr>
          <w:rFonts w:ascii="Times New Roman" w:eastAsia="Times New Roman" w:hAnsi="Times New Roman" w:cs="Times New Roman"/>
          <w:color w:val="000000"/>
        </w:rPr>
        <w:t xml:space="preserve">W ramach naboru wniosków obowiązują kryteria wyboru operacji, które opisano w załączniku nr 1 do Regulaminu. </w:t>
      </w:r>
    </w:p>
    <w:p w14:paraId="306A3CA3" w14:textId="329A6169" w:rsidR="00EF4954" w:rsidRPr="00EF4954" w:rsidRDefault="00EF4954" w:rsidP="005929E7">
      <w:pPr>
        <w:widowControl w:val="0"/>
        <w:numPr>
          <w:ilvl w:val="3"/>
          <w:numId w:val="36"/>
        </w:numP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Warunkiem wyboru operacji jest – poza spełnieniem pozostałych warunków wynikających z Regulaminu – uzyskanie w wyniku oceny operacji na podstawie tych kryteriów w sumie minimum </w:t>
      </w:r>
      <w:r w:rsidR="007B27C4" w:rsidRPr="007B27C4">
        <w:rPr>
          <w:rFonts w:ascii="Times New Roman" w:eastAsia="Times New Roman" w:hAnsi="Times New Roman" w:cs="Times New Roman"/>
          <w:b/>
          <w:color w:val="000000"/>
        </w:rPr>
        <w:t>8</w:t>
      </w:r>
      <w:r w:rsidRPr="007B27C4">
        <w:rPr>
          <w:rFonts w:ascii="Times New Roman" w:eastAsia="Times New Roman" w:hAnsi="Times New Roman" w:cs="Times New Roman"/>
          <w:b/>
          <w:color w:val="000000"/>
        </w:rPr>
        <w:t xml:space="preserve"> pkt.</w:t>
      </w:r>
    </w:p>
    <w:p w14:paraId="64C8AA77" w14:textId="65224D87" w:rsidR="00213100" w:rsidRPr="00213100" w:rsidRDefault="00213100" w:rsidP="005929E7">
      <w:pPr>
        <w:pStyle w:val="Akapitzlist"/>
        <w:numPr>
          <w:ilvl w:val="3"/>
          <w:numId w:val="36"/>
        </w:numPr>
        <w:ind w:left="426"/>
        <w:rPr>
          <w:rFonts w:ascii="Times New Roman" w:eastAsia="Times New Roman" w:hAnsi="Times New Roman" w:cs="Times New Roman"/>
          <w:color w:val="000000"/>
        </w:rPr>
      </w:pPr>
      <w:r w:rsidRPr="00213100">
        <w:rPr>
          <w:rFonts w:ascii="Times New Roman" w:eastAsia="Times New Roman" w:hAnsi="Times New Roman" w:cs="Times New Roman"/>
          <w:color w:val="000000"/>
        </w:rPr>
        <w:lastRenderedPageBreak/>
        <w:t>W przypadku uzyskania jednakowej liczby punktów przez dwie lub więcej operacji, o kolejności na liście decyduje wcześniejsza data i godzina złożenia wniosku.</w:t>
      </w:r>
    </w:p>
    <w:p w14:paraId="7B8C18D5" w14:textId="77777777" w:rsidR="00EF4954" w:rsidRPr="00EF4954" w:rsidRDefault="00EF4954" w:rsidP="00EF4954">
      <w:pPr>
        <w:widowControl w:val="0"/>
        <w:tabs>
          <w:tab w:val="left" w:pos="426"/>
        </w:tabs>
        <w:spacing w:after="120" w:line="276" w:lineRule="auto"/>
        <w:jc w:val="both"/>
        <w:rPr>
          <w:rFonts w:ascii="Times New Roman" w:eastAsia="Times New Roman" w:hAnsi="Times New Roman" w:cs="Times New Roman"/>
        </w:rPr>
      </w:pPr>
    </w:p>
    <w:p w14:paraId="48A1A71A" w14:textId="77777777" w:rsidR="00EF4954" w:rsidRPr="00EF4954" w:rsidRDefault="00EF4954" w:rsidP="00385882">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26" w:name="_Toc185504762"/>
      <w:bookmarkStart w:id="27" w:name="_Toc185753918"/>
      <w:r w:rsidRPr="00EF4954">
        <w:rPr>
          <w:rFonts w:ascii="Times New Roman" w:eastAsia="Times New Roman" w:hAnsi="Times New Roman" w:cs="Times New Roman"/>
          <w:b/>
          <w:color w:val="2F5496" w:themeColor="accent1" w:themeShade="BF"/>
          <w:sz w:val="28"/>
          <w:szCs w:val="28"/>
        </w:rPr>
        <w:t xml:space="preserve">§ 8. Opis procedury przyznania pomocy, w tym wskazanie i opis etapów postępowania z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przez LGD oraz SW, a także czynności jakie muszą zostać dokonane przed przyznaniem pomocy oraz termin ich dokonania</w:t>
      </w:r>
      <w:bookmarkEnd w:id="26"/>
      <w:bookmarkEnd w:id="27"/>
    </w:p>
    <w:p w14:paraId="7C9476DE" w14:textId="77777777" w:rsidR="00EF4954" w:rsidRPr="00EF4954" w:rsidRDefault="00EF4954" w:rsidP="00EF4954">
      <w:pPr>
        <w:widowControl w:val="0"/>
        <w:spacing w:after="120" w:line="276" w:lineRule="auto"/>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66A12E76" w14:textId="77777777" w:rsidR="00EF4954" w:rsidRPr="00EF4954" w:rsidRDefault="00EF4954" w:rsidP="005929E7">
      <w:pPr>
        <w:keepNext/>
        <w:keepLines/>
        <w:widowControl w:val="0"/>
        <w:numPr>
          <w:ilvl w:val="0"/>
          <w:numId w:val="20"/>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28" w:name="_heading=h.1y810tw" w:colFirst="0" w:colLast="0"/>
      <w:bookmarkEnd w:id="28"/>
      <w:r w:rsidRPr="00EF4954">
        <w:rPr>
          <w:rFonts w:ascii="Times New Roman" w:eastAsia="Times New Roman" w:hAnsi="Times New Roman" w:cs="Times New Roman"/>
          <w:b/>
          <w:color w:val="000000"/>
          <w:sz w:val="26"/>
          <w:szCs w:val="26"/>
        </w:rPr>
        <w:t>Postępowanie przed LGD</w:t>
      </w:r>
    </w:p>
    <w:p w14:paraId="508062F9" w14:textId="77777777" w:rsidR="00EF4954" w:rsidRPr="00EF4954" w:rsidRDefault="00EF4954" w:rsidP="005929E7">
      <w:pPr>
        <w:widowControl w:val="0"/>
        <w:numPr>
          <w:ilvl w:val="0"/>
          <w:numId w:val="2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składa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terminie określonym w § 9 ust. 1, w sposób i w formie wskazanych w § 10.</w:t>
      </w:r>
    </w:p>
    <w:p w14:paraId="6861B8D4" w14:textId="7D622895" w:rsidR="00EF4954" w:rsidRPr="00EF4954" w:rsidRDefault="00EF4954" w:rsidP="005929E7">
      <w:pPr>
        <w:widowControl w:val="0"/>
        <w:numPr>
          <w:ilvl w:val="0"/>
          <w:numId w:val="2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Po wpłynięciu </w:t>
      </w:r>
      <w:r w:rsidR="005F3F79" w:rsidRPr="00E66050">
        <w:rPr>
          <w:rFonts w:ascii="Times New Roman" w:eastAsia="Times New Roman" w:hAnsi="Times New Roman" w:cs="Times New Roman"/>
        </w:rPr>
        <w:t>wniosku o przyznanie pomocy</w:t>
      </w:r>
      <w:r w:rsidR="005F3F79">
        <w:rPr>
          <w:rFonts w:ascii="Times New Roman" w:eastAsia="Times New Roman" w:hAnsi="Times New Roman" w:cs="Times New Roman"/>
          <w:color w:val="000000"/>
        </w:rPr>
        <w:t xml:space="preserve">, </w:t>
      </w:r>
      <w:r w:rsidRPr="00EF4954">
        <w:rPr>
          <w:rFonts w:ascii="Times New Roman" w:eastAsia="Times New Roman" w:hAnsi="Times New Roman" w:cs="Times New Roman"/>
          <w:color w:val="000000"/>
        </w:rPr>
        <w:t>LGD kolejno:</w:t>
      </w:r>
    </w:p>
    <w:p w14:paraId="3E9133EB" w14:textId="77777777" w:rsidR="00385882" w:rsidRPr="00385882" w:rsidRDefault="00385882" w:rsidP="005929E7">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rPr>
      </w:pPr>
      <w:r w:rsidRPr="00385882">
        <w:rPr>
          <w:rFonts w:ascii="Times New Roman" w:eastAsia="Times New Roman" w:hAnsi="Times New Roman" w:cs="Times New Roman"/>
        </w:rPr>
        <w:t xml:space="preserve">dokonuje weryfikacji formalnej </w:t>
      </w:r>
      <w:proofErr w:type="spellStart"/>
      <w:r w:rsidRPr="00385882">
        <w:rPr>
          <w:rFonts w:ascii="Times New Roman" w:eastAsia="Times New Roman" w:hAnsi="Times New Roman" w:cs="Times New Roman"/>
        </w:rPr>
        <w:t>WoPP</w:t>
      </w:r>
      <w:proofErr w:type="spellEnd"/>
      <w:r w:rsidRPr="00385882">
        <w:rPr>
          <w:rFonts w:ascii="Times New Roman" w:eastAsia="Times New Roman" w:hAnsi="Times New Roman" w:cs="Times New Roman"/>
        </w:rPr>
        <w:t xml:space="preserve"> złożonych w ramach naboru wniosków, polegającej na:</w:t>
      </w:r>
    </w:p>
    <w:p w14:paraId="6381A2C6" w14:textId="77777777" w:rsidR="00385882" w:rsidRPr="00385882" w:rsidRDefault="00385882" w:rsidP="005929E7">
      <w:pPr>
        <w:widowControl w:val="0"/>
        <w:numPr>
          <w:ilvl w:val="0"/>
          <w:numId w:val="44"/>
        </w:numPr>
        <w:pBdr>
          <w:top w:val="nil"/>
          <w:left w:val="nil"/>
          <w:bottom w:val="nil"/>
          <w:right w:val="nil"/>
          <w:between w:val="nil"/>
        </w:pBdr>
        <w:spacing w:after="120" w:line="276" w:lineRule="auto"/>
        <w:ind w:left="1134"/>
        <w:contextualSpacing/>
        <w:jc w:val="both"/>
        <w:rPr>
          <w:rFonts w:ascii="Times New Roman" w:eastAsia="Times New Roman" w:hAnsi="Times New Roman" w:cs="Times New Roman"/>
        </w:rPr>
      </w:pPr>
      <w:r w:rsidRPr="00385882">
        <w:rPr>
          <w:rFonts w:ascii="Times New Roman" w:eastAsia="Times New Roman" w:hAnsi="Times New Roman" w:cs="Times New Roman"/>
        </w:rPr>
        <w:t xml:space="preserve">sprawdzeniu czy wnioski zostały złożone w terminie, miejscu oraz formie, wskazanych w ogłoszeniu </w:t>
      </w:r>
    </w:p>
    <w:p w14:paraId="7F4E6F0D" w14:textId="77777777" w:rsidR="00385882" w:rsidRPr="00385882" w:rsidRDefault="00385882" w:rsidP="005929E7">
      <w:pPr>
        <w:widowControl w:val="0"/>
        <w:numPr>
          <w:ilvl w:val="0"/>
          <w:numId w:val="44"/>
        </w:numPr>
        <w:pBdr>
          <w:top w:val="nil"/>
          <w:left w:val="nil"/>
          <w:bottom w:val="nil"/>
          <w:right w:val="nil"/>
          <w:between w:val="nil"/>
        </w:pBdr>
        <w:spacing w:after="120" w:line="276" w:lineRule="auto"/>
        <w:ind w:left="1134"/>
        <w:contextualSpacing/>
        <w:jc w:val="both"/>
        <w:rPr>
          <w:rFonts w:ascii="Times New Roman" w:eastAsia="Times New Roman" w:hAnsi="Times New Roman" w:cs="Times New Roman"/>
        </w:rPr>
      </w:pPr>
      <w:r w:rsidRPr="00385882">
        <w:rPr>
          <w:rFonts w:ascii="Times New Roman" w:eastAsia="Times New Roman" w:hAnsi="Times New Roman" w:cs="Times New Roman"/>
        </w:rPr>
        <w:t xml:space="preserve">weryfikacji ich kompletności, tj. sprawdzeniu czy każdy </w:t>
      </w:r>
      <w:proofErr w:type="spellStart"/>
      <w:r w:rsidRPr="00385882">
        <w:rPr>
          <w:rFonts w:ascii="Times New Roman" w:eastAsia="Times New Roman" w:hAnsi="Times New Roman" w:cs="Times New Roman"/>
        </w:rPr>
        <w:t>WoPP</w:t>
      </w:r>
      <w:proofErr w:type="spellEnd"/>
      <w:r w:rsidRPr="00385882">
        <w:rPr>
          <w:rFonts w:ascii="Times New Roman" w:eastAsia="Times New Roman" w:hAnsi="Times New Roman" w:cs="Times New Roman"/>
        </w:rPr>
        <w:t xml:space="preserve"> zawiera wszystkie wymagane załączniki oraz czy został wypełniony we wszystkich wymaganych polach,</w:t>
      </w:r>
    </w:p>
    <w:p w14:paraId="7F073FDA" w14:textId="77777777" w:rsidR="00385882" w:rsidRDefault="00385882" w:rsidP="005929E7">
      <w:pPr>
        <w:widowControl w:val="0"/>
        <w:numPr>
          <w:ilvl w:val="0"/>
          <w:numId w:val="44"/>
        </w:numPr>
        <w:pBdr>
          <w:top w:val="nil"/>
          <w:left w:val="nil"/>
          <w:bottom w:val="nil"/>
          <w:right w:val="nil"/>
          <w:between w:val="nil"/>
        </w:pBdr>
        <w:spacing w:after="120" w:line="276" w:lineRule="auto"/>
        <w:ind w:left="1134"/>
        <w:contextualSpacing/>
        <w:jc w:val="both"/>
        <w:rPr>
          <w:rFonts w:ascii="Times New Roman" w:eastAsia="Times New Roman" w:hAnsi="Times New Roman" w:cs="Times New Roman"/>
        </w:rPr>
      </w:pPr>
      <w:r w:rsidRPr="00385882">
        <w:rPr>
          <w:rFonts w:ascii="Times New Roman" w:eastAsia="Times New Roman" w:hAnsi="Times New Roman" w:cs="Times New Roman"/>
        </w:rPr>
        <w:t>sprawdzeniu czy zostały podane wszystkie informacje niezbędne do ich oceny</w:t>
      </w:r>
    </w:p>
    <w:p w14:paraId="5429913E" w14:textId="77777777" w:rsidR="00385882" w:rsidRPr="00385882" w:rsidRDefault="00385882" w:rsidP="00385882">
      <w:pPr>
        <w:widowControl w:val="0"/>
        <w:pBdr>
          <w:top w:val="nil"/>
          <w:left w:val="nil"/>
          <w:bottom w:val="nil"/>
          <w:right w:val="nil"/>
          <w:between w:val="nil"/>
        </w:pBdr>
        <w:spacing w:after="120" w:line="276" w:lineRule="auto"/>
        <w:ind w:left="1134"/>
        <w:contextualSpacing/>
        <w:jc w:val="both"/>
        <w:rPr>
          <w:rFonts w:ascii="Times New Roman" w:eastAsia="Times New Roman" w:hAnsi="Times New Roman" w:cs="Times New Roman"/>
        </w:rPr>
      </w:pPr>
    </w:p>
    <w:p w14:paraId="01227F47" w14:textId="77777777" w:rsidR="00EF4954" w:rsidRPr="00EF4954" w:rsidRDefault="00EF4954" w:rsidP="005929E7">
      <w:pPr>
        <w:widowControl w:val="0"/>
        <w:numPr>
          <w:ilvl w:val="0"/>
          <w:numId w:val="3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dokonuje oceny merytorycznej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23798210" w14:textId="6FE6715A" w:rsidR="00EF4954" w:rsidRPr="00EF4954" w:rsidRDefault="00EF4954" w:rsidP="005929E7">
      <w:pPr>
        <w:widowControl w:val="0"/>
        <w:numPr>
          <w:ilvl w:val="0"/>
          <w:numId w:val="3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dokonuje oceny merytorycznej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złożonych w ramach naboru wniosków w zakresie spełniania kryteriów wyboru operacji, w tym spełniania kryteriów </w:t>
      </w:r>
      <w:r w:rsidR="00385882" w:rsidRPr="0034613C">
        <w:rPr>
          <w:rFonts w:ascii="Times New Roman" w:eastAsia="Times New Roman" w:hAnsi="Times New Roman" w:cs="Times New Roman"/>
        </w:rPr>
        <w:t>rankingujących</w:t>
      </w:r>
      <w:r w:rsidRPr="00EF4954">
        <w:rPr>
          <w:rFonts w:ascii="Times New Roman" w:eastAsia="Times New Roman" w:hAnsi="Times New Roman" w:cs="Times New Roman"/>
          <w:color w:val="000000"/>
        </w:rPr>
        <w:t xml:space="preserve"> i uzyskania minimalnej liczby punktów umożliwiającej przyznanie pomocy;</w:t>
      </w:r>
    </w:p>
    <w:p w14:paraId="077F6D4B" w14:textId="77777777" w:rsidR="00EF4954" w:rsidRPr="00EF4954" w:rsidRDefault="00EF4954" w:rsidP="005929E7">
      <w:pPr>
        <w:widowControl w:val="0"/>
        <w:numPr>
          <w:ilvl w:val="0"/>
          <w:numId w:val="3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ustala kolejność przysługiwania pomocy na podstawie wyników oceny w zakresie spełniania kryteriów wyboru operacji;</w:t>
      </w:r>
    </w:p>
    <w:p w14:paraId="3E908E2E" w14:textId="77777777" w:rsidR="00EF4954" w:rsidRPr="00EF4954" w:rsidRDefault="00EF4954" w:rsidP="005929E7">
      <w:pPr>
        <w:widowControl w:val="0"/>
        <w:numPr>
          <w:ilvl w:val="0"/>
          <w:numId w:val="3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ustala przysługującą danemu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kwotę pomocy;</w:t>
      </w:r>
    </w:p>
    <w:p w14:paraId="4AAB582F" w14:textId="77777777" w:rsidR="00EF4954" w:rsidRPr="00EF4954" w:rsidRDefault="00EF4954" w:rsidP="005929E7">
      <w:pPr>
        <w:widowControl w:val="0"/>
        <w:numPr>
          <w:ilvl w:val="0"/>
          <w:numId w:val="3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dokonuje ustalenia, czy dana operacja mieści się w limicie środków wskazanym w § 4.</w:t>
      </w:r>
    </w:p>
    <w:p w14:paraId="2A62E096" w14:textId="77777777" w:rsidR="00EF4954" w:rsidRPr="00EF4954" w:rsidRDefault="00EF4954" w:rsidP="005929E7">
      <w:pPr>
        <w:widowControl w:val="0"/>
        <w:numPr>
          <w:ilvl w:val="0"/>
          <w:numId w:val="2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14:paraId="2E4EA858" w14:textId="77777777" w:rsidR="00EF4954" w:rsidRPr="00EF4954" w:rsidRDefault="00EF4954" w:rsidP="005929E7">
      <w:pPr>
        <w:widowControl w:val="0"/>
        <w:numPr>
          <w:ilvl w:val="0"/>
          <w:numId w:val="2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 przeprowadzeniu czynności, o których mowa w ust. 2, LGD:</w:t>
      </w:r>
    </w:p>
    <w:p w14:paraId="1A9D073F" w14:textId="77777777" w:rsidR="00EF4954" w:rsidRPr="00EF4954" w:rsidRDefault="00EF4954" w:rsidP="005929E7">
      <w:pPr>
        <w:widowControl w:val="0"/>
        <w:numPr>
          <w:ilvl w:val="0"/>
          <w:numId w:val="2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152BB61C" w14:textId="77777777" w:rsidR="00EF4954" w:rsidRPr="00EF4954" w:rsidRDefault="00EF4954" w:rsidP="005929E7">
      <w:pPr>
        <w:widowControl w:val="0"/>
        <w:numPr>
          <w:ilvl w:val="0"/>
          <w:numId w:val="25"/>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pozytywnego wyniku wyboru operacji – zawierającą dodatkowo wskazanie, czy w dniu przekazania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do SW operacja mieści się w limicie środków, o którym mowa </w:t>
      </w:r>
      <w:r w:rsidRPr="00EF4954">
        <w:rPr>
          <w:rFonts w:ascii="Times New Roman" w:eastAsia="Times New Roman" w:hAnsi="Times New Roman" w:cs="Times New Roman"/>
          <w:color w:val="000000"/>
        </w:rPr>
        <w:lastRenderedPageBreak/>
        <w:t xml:space="preserve">w § 4 , </w:t>
      </w:r>
    </w:p>
    <w:p w14:paraId="48F608D1" w14:textId="77777777" w:rsidR="00EF4954" w:rsidRDefault="00EF4954" w:rsidP="005929E7">
      <w:pPr>
        <w:widowControl w:val="0"/>
        <w:numPr>
          <w:ilvl w:val="0"/>
          <w:numId w:val="25"/>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ustalenia przez LGD kwoty pomocy na wdrażanie LSR niższej niż wnioskowana – zawierającą dodatkowo uzasadnienie tej wysokości;</w:t>
      </w:r>
    </w:p>
    <w:p w14:paraId="68169F34" w14:textId="1DA63262" w:rsidR="00352DF9" w:rsidRPr="00E66050" w:rsidRDefault="00352DF9" w:rsidP="00111331">
      <w:pPr>
        <w:widowControl w:val="0"/>
        <w:numPr>
          <w:ilvl w:val="0"/>
          <w:numId w:val="25"/>
        </w:numPr>
        <w:pBdr>
          <w:top w:val="nil"/>
          <w:left w:val="nil"/>
          <w:bottom w:val="nil"/>
          <w:right w:val="nil"/>
          <w:between w:val="nil"/>
        </w:pBdr>
        <w:spacing w:after="120" w:line="276" w:lineRule="auto"/>
        <w:ind w:left="1276" w:hanging="425"/>
        <w:jc w:val="both"/>
        <w:rPr>
          <w:rFonts w:ascii="Times New Roman" w:eastAsia="Times New Roman" w:hAnsi="Times New Roman" w:cs="Times New Roman"/>
        </w:rPr>
      </w:pPr>
      <w:r w:rsidRPr="00E66050">
        <w:rPr>
          <w:rFonts w:ascii="Times New Roman" w:eastAsia="Times New Roman" w:hAnsi="Times New Roman" w:cs="Times New Roman"/>
        </w:rPr>
        <w:t>określonym w art.21 ust.6 ustawy RLKS – zawierającą dodatkowo pouczenie o możliwości wniesienia protestu. Protesty i inne środki odwoławcze powinny być składane przez Wnioskodawców poza systemem teleinformatycznym ARiMR, tj. wyłącznie w formie papierowej – osobiście lub listownie na adres LGD</w:t>
      </w:r>
      <w:r w:rsidR="00111331" w:rsidRPr="00E66050">
        <w:rPr>
          <w:rFonts w:ascii="Times New Roman" w:eastAsia="Times New Roman" w:hAnsi="Times New Roman" w:cs="Times New Roman"/>
        </w:rPr>
        <w:t xml:space="preserve"> (ul. Główna 3, 62-571 Stare Miasto)</w:t>
      </w:r>
      <w:r w:rsidRPr="00E66050">
        <w:rPr>
          <w:rFonts w:ascii="Times New Roman" w:eastAsia="Times New Roman" w:hAnsi="Times New Roman" w:cs="Times New Roman"/>
        </w:rPr>
        <w:t>.</w:t>
      </w:r>
    </w:p>
    <w:p w14:paraId="21BD200E" w14:textId="77777777" w:rsidR="00EF4954" w:rsidRPr="00EF4954" w:rsidRDefault="00EF4954" w:rsidP="005929E7">
      <w:pPr>
        <w:widowControl w:val="0"/>
        <w:numPr>
          <w:ilvl w:val="0"/>
          <w:numId w:val="2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6F8382AA" w14:textId="77777777" w:rsidR="00EF4954" w:rsidRPr="00EF4954" w:rsidRDefault="00EF4954" w:rsidP="005929E7">
      <w:pPr>
        <w:widowControl w:val="0"/>
        <w:numPr>
          <w:ilvl w:val="0"/>
          <w:numId w:val="2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23389BD6" w14:textId="6B79E684" w:rsidR="00EF4954" w:rsidRPr="00EF4954" w:rsidRDefault="00EF4954" w:rsidP="005929E7">
      <w:pPr>
        <w:widowControl w:val="0"/>
        <w:numPr>
          <w:ilvl w:val="0"/>
          <w:numId w:val="2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Czynności, o których mowa w ust. 2-5, powinny zakończyć się w terminie 60 dni od dnia następującego po ostatnim dniu terminu składania wniosków, który został wskazany w § 9 ust. 1.</w:t>
      </w:r>
    </w:p>
    <w:p w14:paraId="4DBF1FC2" w14:textId="330F6019" w:rsidR="00EF4954" w:rsidRPr="00EF4954" w:rsidRDefault="00EF4954" w:rsidP="005929E7">
      <w:pPr>
        <w:widowControl w:val="0"/>
        <w:numPr>
          <w:ilvl w:val="0"/>
          <w:numId w:val="2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w:t>
      </w:r>
      <w:r w:rsidR="0038462D">
        <w:rPr>
          <w:rFonts w:ascii="Times New Roman" w:eastAsia="Times New Roman" w:hAnsi="Times New Roman" w:cs="Times New Roman"/>
          <w:color w:val="000000"/>
        </w:rPr>
        <w:t>Procedurą wyboru i oceny o</w:t>
      </w:r>
      <w:r w:rsidR="0038462D" w:rsidRPr="0038462D">
        <w:rPr>
          <w:rFonts w:ascii="Times New Roman" w:eastAsia="Times New Roman" w:hAnsi="Times New Roman" w:cs="Times New Roman"/>
          <w:color w:val="000000"/>
        </w:rPr>
        <w:t>peracji</w:t>
      </w:r>
      <w:r w:rsidRPr="00EF4954">
        <w:rPr>
          <w:rFonts w:ascii="Times New Roman" w:eastAsia="Times New Roman" w:hAnsi="Times New Roman" w:cs="Times New Roman"/>
          <w:color w:val="000000"/>
        </w:rPr>
        <w:t xml:space="preserve">, które są dostępne pod adresem: </w:t>
      </w:r>
      <w:hyperlink r:id="rId13" w:history="1">
        <w:r w:rsidR="0038462D" w:rsidRPr="00874002">
          <w:rPr>
            <w:rStyle w:val="Hipercze"/>
            <w:rFonts w:ascii="Times New Roman" w:eastAsia="Times New Roman" w:hAnsi="Times New Roman" w:cs="Times New Roman"/>
          </w:rPr>
          <w:t>www.sswp.com.pl</w:t>
        </w:r>
      </w:hyperlink>
      <w:r w:rsidRPr="00EF4954">
        <w:rPr>
          <w:rFonts w:ascii="Times New Roman" w:eastAsia="Times New Roman" w:hAnsi="Times New Roman" w:cs="Times New Roman"/>
          <w:color w:val="000000"/>
        </w:rPr>
        <w:t>.</w:t>
      </w:r>
    </w:p>
    <w:p w14:paraId="3832261A" w14:textId="77777777" w:rsidR="00EF4954" w:rsidRPr="00EF4954" w:rsidRDefault="00EF4954" w:rsidP="005929E7">
      <w:pPr>
        <w:keepNext/>
        <w:keepLines/>
        <w:widowControl w:val="0"/>
        <w:numPr>
          <w:ilvl w:val="0"/>
          <w:numId w:val="20"/>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29" w:name="_heading=h.4i7ojhp" w:colFirst="0" w:colLast="0"/>
      <w:bookmarkEnd w:id="29"/>
      <w:r w:rsidRPr="00EF4954">
        <w:rPr>
          <w:rFonts w:ascii="Times New Roman" w:eastAsia="Times New Roman" w:hAnsi="Times New Roman" w:cs="Times New Roman"/>
          <w:b/>
          <w:color w:val="000000"/>
          <w:sz w:val="26"/>
          <w:szCs w:val="26"/>
        </w:rPr>
        <w:t>Postępowanie przed SW</w:t>
      </w:r>
    </w:p>
    <w:p w14:paraId="76EC7800" w14:textId="77777777" w:rsidR="00EF4954" w:rsidRPr="00EF4954" w:rsidRDefault="00EF4954" w:rsidP="005929E7">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Po otrzymaniu dokumentów potwierdzających dokonanie wyboru operacji oraz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obejmujących operacje wybrane przez LGD, SW przeprowadza postępowanie w sprawie o przyznanie pomocy, tj. dokonuje:</w:t>
      </w:r>
    </w:p>
    <w:p w14:paraId="68C49FEB" w14:textId="77777777" w:rsidR="00EF4954" w:rsidRPr="00EF4954" w:rsidRDefault="00EF4954" w:rsidP="005929E7">
      <w:pPr>
        <w:widowControl w:val="0"/>
        <w:numPr>
          <w:ilvl w:val="0"/>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oceny dokumentów potwierdzających dokonanie oceny i wyboru operacji przez LGD,</w:t>
      </w:r>
    </w:p>
    <w:p w14:paraId="5A37E764" w14:textId="77777777" w:rsidR="00EF4954" w:rsidRPr="00EF4954" w:rsidRDefault="00EF4954" w:rsidP="005929E7">
      <w:pPr>
        <w:widowControl w:val="0"/>
        <w:numPr>
          <w:ilvl w:val="0"/>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ostatecznej oceny merytorycznej danego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zakresie spełniania warunków przyznania pomocy,</w:t>
      </w:r>
    </w:p>
    <w:p w14:paraId="2DB4CC2F" w14:textId="77777777" w:rsidR="00EF4954" w:rsidRPr="00EF4954" w:rsidRDefault="00EF4954" w:rsidP="005929E7">
      <w:pPr>
        <w:widowControl w:val="0"/>
        <w:numPr>
          <w:ilvl w:val="0"/>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tego wymaga – dokonuje ostatecznego ustalenia kwoty pomocy,</w:t>
      </w:r>
    </w:p>
    <w:p w14:paraId="0C09ED49" w14:textId="77777777" w:rsidR="00EF4954" w:rsidRPr="00EF4954" w:rsidRDefault="00EF4954" w:rsidP="005929E7">
      <w:pPr>
        <w:widowControl w:val="0"/>
        <w:numPr>
          <w:ilvl w:val="0"/>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ostatecznego ustalenia czy dana operacja wybrana przez LGD mieści się w limicie środków przeznaczonych na dany nabór,</w:t>
      </w:r>
    </w:p>
    <w:p w14:paraId="73E0C48F" w14:textId="77777777" w:rsidR="00EF4954" w:rsidRPr="00EF4954" w:rsidRDefault="00EF4954" w:rsidP="005929E7">
      <w:pPr>
        <w:widowControl w:val="0"/>
        <w:numPr>
          <w:ilvl w:val="0"/>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weryfikacji, bezpośrednio przed przesłaniem danemu wnioskodawcy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czy występują przesłanki 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wynikające z art. 93 ust. 2 i 3 ustawy PS WPR.</w:t>
      </w:r>
    </w:p>
    <w:p w14:paraId="10E1A740" w14:textId="7427D176" w:rsidR="00EF4954" w:rsidRPr="00EF4954" w:rsidRDefault="00EF4954" w:rsidP="005929E7">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toku przeprowadzanych czynności, o których mowa w ust. 1</w:t>
      </w:r>
      <w:r w:rsidR="00111331">
        <w:rPr>
          <w:rFonts w:ascii="Times New Roman" w:eastAsia="Times New Roman" w:hAnsi="Times New Roman" w:cs="Times New Roman"/>
          <w:color w:val="000000"/>
        </w:rPr>
        <w:t xml:space="preserve"> </w:t>
      </w:r>
      <w:r w:rsidR="00111331" w:rsidRPr="00E66050">
        <w:rPr>
          <w:rFonts w:ascii="Times New Roman" w:eastAsia="Times New Roman" w:hAnsi="Times New Roman" w:cs="Times New Roman"/>
        </w:rPr>
        <w:t>pkt 2-5</w:t>
      </w:r>
      <w:r w:rsidRPr="00EF4954">
        <w:rPr>
          <w:rFonts w:ascii="Times New Roman" w:eastAsia="Times New Roman" w:hAnsi="Times New Roman" w:cs="Times New Roman"/>
          <w:color w:val="000000"/>
        </w:rPr>
        <w:t>, SW może wezwać wnioskodawcę do złożenia wyjaśnień lub dokumentów, w trybie i na zasadach opisanych w § 11.</w:t>
      </w:r>
    </w:p>
    <w:p w14:paraId="3BD9FB1F" w14:textId="77777777" w:rsidR="00EF4954" w:rsidRPr="00EF4954" w:rsidRDefault="00EF4954" w:rsidP="005929E7">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 zakończeniu czynności, o których mowa w ust. 1, SW przesyła wnioskodawcy:</w:t>
      </w:r>
    </w:p>
    <w:p w14:paraId="3483A8EF" w14:textId="77777777" w:rsidR="00EF4954" w:rsidRPr="00EF4954" w:rsidRDefault="00EF4954" w:rsidP="005929E7">
      <w:pPr>
        <w:widowControl w:val="0"/>
        <w:numPr>
          <w:ilvl w:val="0"/>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albo</w:t>
      </w:r>
    </w:p>
    <w:p w14:paraId="39F4960B" w14:textId="77777777" w:rsidR="00EF4954" w:rsidRPr="00EF4954" w:rsidRDefault="00EF4954" w:rsidP="005929E7">
      <w:pPr>
        <w:widowControl w:val="0"/>
        <w:numPr>
          <w:ilvl w:val="0"/>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informację o odmowie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albo</w:t>
      </w:r>
    </w:p>
    <w:p w14:paraId="32364818" w14:textId="77777777" w:rsidR="00365927" w:rsidRDefault="00EF4954" w:rsidP="00365927">
      <w:pPr>
        <w:widowControl w:val="0"/>
        <w:numPr>
          <w:ilvl w:val="0"/>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lastRenderedPageBreak/>
        <w:t xml:space="preserve">informację o odmowie przyznania pomocy z podaniem przyczyn odmowy – w przypadku niespełnienia warunków przyznania pomocy lub </w:t>
      </w:r>
    </w:p>
    <w:p w14:paraId="2B8D96FD" w14:textId="4A772C89" w:rsidR="00365927" w:rsidRPr="00E66050" w:rsidRDefault="004B10B3" w:rsidP="004B10B3">
      <w:pPr>
        <w:pStyle w:val="Akapitzlist"/>
        <w:ind w:left="426"/>
        <w:rPr>
          <w:rFonts w:ascii="Times New Roman" w:eastAsia="Times New Roman" w:hAnsi="Times New Roman" w:cs="Times New Roman"/>
        </w:rPr>
      </w:pPr>
      <w:r w:rsidRPr="00E66050">
        <w:rPr>
          <w:rFonts w:ascii="Times New Roman" w:eastAsia="Times New Roman" w:hAnsi="Times New Roman" w:cs="Times New Roman"/>
        </w:rPr>
        <w:t xml:space="preserve">4) </w:t>
      </w:r>
      <w:r w:rsidR="00365927" w:rsidRPr="00E66050">
        <w:rPr>
          <w:rFonts w:ascii="Times New Roman" w:eastAsia="Times New Roman" w:hAnsi="Times New Roman" w:cs="Times New Roman"/>
        </w:rPr>
        <w:t>informację o braku dostępnych środków na udzielenie wsparcia i pozostawieniu wniosku              o wsparcie bez rozpatrzenia – w przypadku wyczerpania środków przeznaczonych na przyznanie pomocy na operacje w ramach naboru wniosków.</w:t>
      </w:r>
    </w:p>
    <w:p w14:paraId="10A0541F" w14:textId="77777777" w:rsidR="00EF4954" w:rsidRPr="00EF4954" w:rsidRDefault="00EF4954" w:rsidP="005929E7">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71C7DB89" w14:textId="454BD8EC" w:rsidR="00EF4954" w:rsidRPr="00EF4954" w:rsidRDefault="00EF4954" w:rsidP="005929E7">
      <w:pPr>
        <w:widowControl w:val="0"/>
        <w:numPr>
          <w:ilvl w:val="0"/>
          <w:numId w:val="38"/>
        </w:numPr>
        <w:pBdr>
          <w:top w:val="nil"/>
          <w:left w:val="nil"/>
          <w:bottom w:val="nil"/>
          <w:right w:val="nil"/>
          <w:between w:val="nil"/>
        </w:pBdr>
        <w:spacing w:after="120" w:line="276" w:lineRule="auto"/>
        <w:ind w:left="851" w:hanging="425"/>
        <w:contextualSpacing/>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zachodzi którakolwiek z przesłanek wymienionych w art. 17 ust. 2 ustawy RLKS;</w:t>
      </w:r>
    </w:p>
    <w:p w14:paraId="1B3E1267" w14:textId="77777777" w:rsidR="00EF4954" w:rsidRPr="00EF4954" w:rsidRDefault="00EF4954" w:rsidP="005929E7">
      <w:pPr>
        <w:widowControl w:val="0"/>
        <w:numPr>
          <w:ilvl w:val="0"/>
          <w:numId w:val="38"/>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podlega wykluczeniu z możliwości otrzymania pomocy, o którym mowa w art. 99 ustawy PS WPR;</w:t>
      </w:r>
    </w:p>
    <w:p w14:paraId="3754C82B" w14:textId="77777777" w:rsidR="00EF4954" w:rsidRPr="00EF4954" w:rsidRDefault="00EF4954" w:rsidP="005929E7">
      <w:pPr>
        <w:widowControl w:val="0"/>
        <w:numPr>
          <w:ilvl w:val="0"/>
          <w:numId w:val="38"/>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4A8FEFCA" w14:textId="77777777" w:rsidR="00EF4954" w:rsidRPr="00EF4954" w:rsidRDefault="00EF4954" w:rsidP="005929E7">
      <w:pPr>
        <w:widowControl w:val="0"/>
        <w:numPr>
          <w:ilvl w:val="0"/>
          <w:numId w:val="38"/>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0EEEEDE1" w14:textId="77777777" w:rsidR="00EF4954" w:rsidRPr="00EF4954" w:rsidRDefault="00EF4954" w:rsidP="005929E7">
      <w:pPr>
        <w:widowControl w:val="0"/>
        <w:numPr>
          <w:ilvl w:val="0"/>
          <w:numId w:val="38"/>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7792A8CB" w14:textId="34511BA7" w:rsidR="0038462D" w:rsidRPr="002C55EE" w:rsidRDefault="00EF4954" w:rsidP="002C55EE">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SW:</w:t>
      </w:r>
    </w:p>
    <w:p w14:paraId="5062736C" w14:textId="77777777" w:rsidR="0038462D" w:rsidRPr="0038462D" w:rsidRDefault="0038462D" w:rsidP="005929E7">
      <w:pPr>
        <w:widowControl w:val="0"/>
        <w:numPr>
          <w:ilvl w:val="1"/>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38462D">
        <w:rPr>
          <w:rFonts w:ascii="Times New Roman" w:eastAsia="Times New Roman" w:hAnsi="Times New Roman" w:cs="Times New Roman"/>
          <w:color w:val="000000"/>
        </w:rPr>
        <w:t xml:space="preserve">odmawia zawarcia </w:t>
      </w:r>
      <w:proofErr w:type="spellStart"/>
      <w:r w:rsidRPr="0038462D">
        <w:rPr>
          <w:rFonts w:ascii="Times New Roman" w:eastAsia="Times New Roman" w:hAnsi="Times New Roman" w:cs="Times New Roman"/>
          <w:color w:val="000000"/>
        </w:rPr>
        <w:t>UoPP</w:t>
      </w:r>
      <w:proofErr w:type="spellEnd"/>
      <w:r w:rsidRPr="0038462D">
        <w:rPr>
          <w:rFonts w:ascii="Times New Roman" w:eastAsia="Times New Roman" w:hAnsi="Times New Roman" w:cs="Times New Roman"/>
          <w:color w:val="000000"/>
        </w:rPr>
        <w:t xml:space="preserve"> gdy:</w:t>
      </w:r>
    </w:p>
    <w:p w14:paraId="6BF2E3DA" w14:textId="77777777" w:rsidR="0038462D" w:rsidRPr="0038462D" w:rsidRDefault="0038462D" w:rsidP="005929E7">
      <w:pPr>
        <w:widowControl w:val="0"/>
        <w:numPr>
          <w:ilvl w:val="0"/>
          <w:numId w:val="45"/>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38462D">
        <w:rPr>
          <w:rFonts w:ascii="Times New Roman" w:eastAsia="Times New Roman" w:hAnsi="Times New Roman" w:cs="Times New Roman"/>
          <w:color w:val="000000"/>
        </w:rPr>
        <w:t>wnioskodawca został wykluczony z możliwości przyznania pomocy,</w:t>
      </w:r>
    </w:p>
    <w:p w14:paraId="601C186E" w14:textId="77777777" w:rsidR="0038462D" w:rsidRPr="0038462D" w:rsidRDefault="0038462D" w:rsidP="005929E7">
      <w:pPr>
        <w:widowControl w:val="0"/>
        <w:numPr>
          <w:ilvl w:val="0"/>
          <w:numId w:val="45"/>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38462D">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sidRPr="0038462D">
        <w:rPr>
          <w:rFonts w:ascii="Times New Roman" w:eastAsia="Times New Roman" w:hAnsi="Times New Roman" w:cs="Times New Roman"/>
          <w:color w:val="000000"/>
        </w:rPr>
        <w:t>WoPP</w:t>
      </w:r>
      <w:proofErr w:type="spellEnd"/>
      <w:r w:rsidRPr="0038462D">
        <w:rPr>
          <w:rFonts w:ascii="Times New Roman" w:eastAsia="Times New Roman" w:hAnsi="Times New Roman" w:cs="Times New Roman"/>
          <w:color w:val="000000"/>
        </w:rPr>
        <w:t>);</w:t>
      </w:r>
    </w:p>
    <w:p w14:paraId="30E225EE" w14:textId="1D05ECA0" w:rsidR="0038462D" w:rsidRPr="0038462D" w:rsidRDefault="0038462D" w:rsidP="005929E7">
      <w:pPr>
        <w:widowControl w:val="0"/>
        <w:numPr>
          <w:ilvl w:val="1"/>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38462D">
        <w:rPr>
          <w:rFonts w:ascii="Times New Roman" w:eastAsia="Times New Roman" w:hAnsi="Times New Roman" w:cs="Times New Roman"/>
          <w:color w:val="000000"/>
        </w:rPr>
        <w:t xml:space="preserve">może odmówić zawarcia </w:t>
      </w:r>
      <w:proofErr w:type="spellStart"/>
      <w:r w:rsidRPr="0038462D">
        <w:rPr>
          <w:rFonts w:ascii="Times New Roman" w:eastAsia="Times New Roman" w:hAnsi="Times New Roman" w:cs="Times New Roman"/>
          <w:color w:val="000000"/>
        </w:rPr>
        <w:t>UoPP</w:t>
      </w:r>
      <w:proofErr w:type="spellEnd"/>
      <w:r w:rsidRPr="0038462D">
        <w:rPr>
          <w:rFonts w:ascii="Times New Roman" w:eastAsia="Times New Roman" w:hAnsi="Times New Roman" w:cs="Times New Roman"/>
          <w:color w:val="000000"/>
        </w:rPr>
        <w:t>, jeżeli zachodzi obawa, że w następstwie zawarcia tej</w:t>
      </w:r>
      <w:r>
        <w:rPr>
          <w:rFonts w:ascii="Times New Roman" w:eastAsia="Times New Roman" w:hAnsi="Times New Roman" w:cs="Times New Roman"/>
          <w:color w:val="000000"/>
        </w:rPr>
        <w:t xml:space="preserve"> </w:t>
      </w:r>
      <w:r w:rsidRPr="0038462D">
        <w:rPr>
          <w:rFonts w:ascii="Times New Roman" w:eastAsia="Times New Roman" w:hAnsi="Times New Roman" w:cs="Times New Roman"/>
          <w:color w:val="000000"/>
        </w:rPr>
        <w:t>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2DD4CEA" w14:textId="18C9035A" w:rsidR="00EF4954" w:rsidRPr="00EF4954" w:rsidRDefault="00EF4954" w:rsidP="005929E7">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Czyn</w:t>
      </w:r>
      <w:r w:rsidR="00480882">
        <w:rPr>
          <w:rFonts w:ascii="Times New Roman" w:eastAsia="Times New Roman" w:hAnsi="Times New Roman" w:cs="Times New Roman"/>
          <w:color w:val="000000"/>
        </w:rPr>
        <w:t>ności, o których mowa w ust. 1,</w:t>
      </w:r>
      <w:bookmarkStart w:id="30" w:name="_GoBack"/>
      <w:r w:rsidR="00365927" w:rsidRPr="00E66050">
        <w:rPr>
          <w:rFonts w:ascii="Times New Roman" w:eastAsia="Times New Roman" w:hAnsi="Times New Roman" w:cs="Times New Roman"/>
        </w:rPr>
        <w:t>2</w:t>
      </w:r>
      <w:r w:rsidR="00480882" w:rsidRPr="00E66050">
        <w:rPr>
          <w:rFonts w:ascii="Times New Roman" w:eastAsia="Times New Roman" w:hAnsi="Times New Roman" w:cs="Times New Roman"/>
        </w:rPr>
        <w:t xml:space="preserve"> i ust.3 pkt 1-3</w:t>
      </w:r>
      <w:r w:rsidRPr="00E66050">
        <w:rPr>
          <w:rFonts w:ascii="Times New Roman" w:eastAsia="Times New Roman" w:hAnsi="Times New Roman" w:cs="Times New Roman"/>
        </w:rPr>
        <w:t xml:space="preserve">, powinny zostać zakończone przez SW w terminie </w:t>
      </w:r>
      <w:r w:rsidR="00730ACF" w:rsidRPr="00E66050">
        <w:rPr>
          <w:rFonts w:ascii="Times New Roman" w:eastAsia="Times New Roman" w:hAnsi="Times New Roman" w:cs="Times New Roman"/>
        </w:rPr>
        <w:t>nie dłuższym niż 5</w:t>
      </w:r>
      <w:r w:rsidRPr="00E66050">
        <w:rPr>
          <w:rFonts w:ascii="Times New Roman" w:eastAsia="Times New Roman" w:hAnsi="Times New Roman" w:cs="Times New Roman"/>
        </w:rPr>
        <w:t xml:space="preserve"> miesięcy od udostępnienia mu dokumentów przez LGD zgodnie z tytułem I ust. 5 niniejszego paragrafu. W przypadku nierozpatrzenia </w:t>
      </w:r>
      <w:proofErr w:type="spellStart"/>
      <w:r w:rsidRPr="00E66050">
        <w:rPr>
          <w:rFonts w:ascii="Times New Roman" w:eastAsia="Times New Roman" w:hAnsi="Times New Roman" w:cs="Times New Roman"/>
        </w:rPr>
        <w:t>WoPP</w:t>
      </w:r>
      <w:proofErr w:type="spellEnd"/>
      <w:r w:rsidRPr="00E66050">
        <w:rPr>
          <w:rFonts w:ascii="Times New Roman" w:eastAsia="Times New Roman" w:hAnsi="Times New Roman" w:cs="Times New Roman"/>
        </w:rPr>
        <w:t xml:space="preserve"> w tym terminie, zawiadamia się o tym wnioskodawcę, podając przyczyny niedotrzymania terminu i wyznaczając nowy termin załatwienia sprawy, nie dłuższy niż </w:t>
      </w:r>
      <w:r w:rsidR="00480882" w:rsidRPr="00E66050">
        <w:rPr>
          <w:rFonts w:ascii="Times New Roman" w:eastAsia="Times New Roman" w:hAnsi="Times New Roman" w:cs="Times New Roman"/>
        </w:rPr>
        <w:t xml:space="preserve">dwa </w:t>
      </w:r>
      <w:bookmarkEnd w:id="30"/>
      <w:r w:rsidRPr="00EF4954">
        <w:rPr>
          <w:rFonts w:ascii="Times New Roman" w:eastAsia="Times New Roman" w:hAnsi="Times New Roman" w:cs="Times New Roman"/>
          <w:color w:val="000000"/>
        </w:rPr>
        <w:t>miesiąc</w:t>
      </w:r>
      <w:r w:rsidR="00480882">
        <w:rPr>
          <w:rFonts w:ascii="Times New Roman" w:eastAsia="Times New Roman" w:hAnsi="Times New Roman" w:cs="Times New Roman"/>
          <w:color w:val="000000"/>
        </w:rPr>
        <w:t>e</w:t>
      </w:r>
      <w:r w:rsidRPr="00EF4954">
        <w:rPr>
          <w:rFonts w:ascii="Times New Roman" w:eastAsia="Times New Roman" w:hAnsi="Times New Roman" w:cs="Times New Roman"/>
          <w:color w:val="000000"/>
        </w:rPr>
        <w:t>.</w:t>
      </w:r>
    </w:p>
    <w:p w14:paraId="4EDC64E7" w14:textId="77777777" w:rsidR="00EF4954" w:rsidRPr="00EF4954" w:rsidRDefault="00EF4954" w:rsidP="005929E7">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Zawarcie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w:t>
      </w:r>
      <w:r w:rsidRPr="00EF4954">
        <w:rPr>
          <w:rFonts w:ascii="Times New Roman" w:eastAsia="Times New Roman" w:hAnsi="Times New Roman" w:cs="Times New Roman"/>
          <w:color w:val="000000"/>
        </w:rPr>
        <w:lastRenderedPageBreak/>
        <w:t>który stanowi załącznik do Regulaminu.</w:t>
      </w:r>
    </w:p>
    <w:p w14:paraId="7817DF16" w14:textId="77777777" w:rsidR="00EF4954" w:rsidRPr="00EF4954" w:rsidRDefault="00EF4954" w:rsidP="005929E7">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Zawarcie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jest dokonywane zgodnie z następującymi regułami:</w:t>
      </w:r>
    </w:p>
    <w:p w14:paraId="46D641C8" w14:textId="77777777" w:rsidR="00EF4954" w:rsidRPr="00EF4954" w:rsidRDefault="00EF4954" w:rsidP="005929E7">
      <w:pPr>
        <w:widowControl w:val="0"/>
        <w:numPr>
          <w:ilvl w:val="1"/>
          <w:numId w:val="1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wraz z tą umową oraz wezwaniem wnioskodawcy do jej zawarcia;</w:t>
      </w:r>
    </w:p>
    <w:p w14:paraId="24A679FD" w14:textId="77777777" w:rsidR="00EF4954" w:rsidRPr="00EF4954" w:rsidRDefault="00EF4954" w:rsidP="005929E7">
      <w:pPr>
        <w:widowControl w:val="0"/>
        <w:numPr>
          <w:ilvl w:val="1"/>
          <w:numId w:val="1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jeżeli wnioskodawca zgadza się na zawarcie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jest data złożenia przez wnioskodawcę oświadczenia woli jej zawarcia.</w:t>
      </w:r>
    </w:p>
    <w:p w14:paraId="21A29AB5" w14:textId="77777777" w:rsidR="00EF4954" w:rsidRPr="00EF4954" w:rsidRDefault="00EF4954" w:rsidP="005929E7">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7615C347" w14:textId="77777777" w:rsidR="00EF4954" w:rsidRPr="00EF4954" w:rsidRDefault="00EF4954" w:rsidP="005929E7">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bez rozpatrzenia.</w:t>
      </w:r>
    </w:p>
    <w:p w14:paraId="3BF17D78" w14:textId="4F3BD449" w:rsidR="00EF4954" w:rsidRPr="00EF4954" w:rsidRDefault="00EF4954" w:rsidP="005929E7">
      <w:pPr>
        <w:widowControl w:val="0"/>
        <w:numPr>
          <w:ilvl w:val="0"/>
          <w:numId w:val="1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CD100A">
        <w:rPr>
          <w:rFonts w:ascii="Times New Roman" w:eastAsia="Times New Roman" w:hAnsi="Times New Roman" w:cs="Times New Roman"/>
          <w:color w:val="000000"/>
        </w:rPr>
        <w:t>,</w:t>
      </w:r>
      <w:r w:rsidRPr="00EF4954">
        <w:rPr>
          <w:rFonts w:ascii="Times New Roman" w:eastAsia="Times New Roman" w:hAnsi="Times New Roman" w:cs="Times New Roman"/>
          <w:color w:val="000000"/>
        </w:rPr>
        <w:t xml:space="preserve"> udostępniania akt oraz skarg i wniosków, o ile ustawa PS WPR lub ustawa RLKS nie stanowi inaczej.</w:t>
      </w:r>
    </w:p>
    <w:p w14:paraId="3A67360B" w14:textId="77777777" w:rsidR="00EF4954" w:rsidRPr="00EF4954" w:rsidRDefault="00EF4954" w:rsidP="00EF4954">
      <w:pPr>
        <w:widowControl w:val="0"/>
        <w:spacing w:after="0" w:line="276" w:lineRule="auto"/>
        <w:ind w:left="425"/>
        <w:jc w:val="both"/>
        <w:rPr>
          <w:rFonts w:ascii="Times New Roman" w:eastAsia="Times New Roman" w:hAnsi="Times New Roman" w:cs="Times New Roman"/>
          <w:color w:val="000000"/>
        </w:rPr>
      </w:pPr>
    </w:p>
    <w:p w14:paraId="2491087C"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1" w:name="_Toc185504763"/>
      <w:bookmarkStart w:id="32" w:name="_Toc185753919"/>
      <w:r w:rsidRPr="00EF4954">
        <w:rPr>
          <w:rFonts w:ascii="Times New Roman" w:eastAsia="Times New Roman" w:hAnsi="Times New Roman" w:cs="Times New Roman"/>
          <w:b/>
          <w:color w:val="2F5496" w:themeColor="accent1" w:themeShade="BF"/>
          <w:sz w:val="28"/>
          <w:szCs w:val="28"/>
        </w:rPr>
        <w:t xml:space="preserve">§ 9. Termin składania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w ramach niniejszego naboru wniosków</w:t>
      </w:r>
      <w:bookmarkEnd w:id="31"/>
      <w:bookmarkEnd w:id="32"/>
    </w:p>
    <w:p w14:paraId="6AFF3145" w14:textId="59413AE7" w:rsidR="00EF4954" w:rsidRPr="00EF4954" w:rsidRDefault="00EF4954" w:rsidP="005929E7">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Termin składania </w:t>
      </w:r>
      <w:proofErr w:type="spellStart"/>
      <w:r w:rsidRPr="00EF4954">
        <w:rPr>
          <w:rFonts w:ascii="Times New Roman" w:eastAsia="Times New Roman" w:hAnsi="Times New Roman" w:cs="Times New Roman"/>
          <w:color w:val="000000"/>
        </w:rPr>
        <w:t>WoP</w:t>
      </w:r>
      <w:r w:rsidR="00730ACF">
        <w:rPr>
          <w:rFonts w:ascii="Times New Roman" w:eastAsia="Times New Roman" w:hAnsi="Times New Roman" w:cs="Times New Roman"/>
          <w:color w:val="000000"/>
        </w:rPr>
        <w:t>P</w:t>
      </w:r>
      <w:proofErr w:type="spellEnd"/>
      <w:r w:rsidR="00730ACF">
        <w:rPr>
          <w:rFonts w:ascii="Times New Roman" w:eastAsia="Times New Roman" w:hAnsi="Times New Roman" w:cs="Times New Roman"/>
          <w:color w:val="000000"/>
        </w:rPr>
        <w:t xml:space="preserve"> rozpoczyna się 1.10.2026 r.</w:t>
      </w:r>
      <w:r w:rsidRPr="00EF4954">
        <w:rPr>
          <w:rFonts w:ascii="Times New Roman" w:eastAsia="Times New Roman" w:hAnsi="Times New Roman" w:cs="Times New Roman"/>
          <w:color w:val="000000"/>
        </w:rPr>
        <w:t xml:space="preserve"> i</w:t>
      </w:r>
      <w:r w:rsidRPr="00EF4954" w:rsidDel="00FB596D">
        <w:rPr>
          <w:rFonts w:ascii="Times New Roman" w:eastAsia="Times New Roman" w:hAnsi="Times New Roman" w:cs="Times New Roman"/>
          <w:color w:val="000000"/>
        </w:rPr>
        <w:t xml:space="preserve"> </w:t>
      </w:r>
      <w:r w:rsidR="00730ACF">
        <w:rPr>
          <w:rFonts w:ascii="Times New Roman" w:eastAsia="Times New Roman" w:hAnsi="Times New Roman" w:cs="Times New Roman"/>
          <w:color w:val="000000"/>
        </w:rPr>
        <w:t>kończy się 15.10.2026 r.</w:t>
      </w:r>
      <w:r w:rsidRPr="00EF4954">
        <w:rPr>
          <w:rFonts w:ascii="Times New Roman" w:eastAsia="Times New Roman" w:hAnsi="Times New Roman" w:cs="Times New Roman"/>
          <w:color w:val="000000"/>
        </w:rPr>
        <w:t xml:space="preserve">. </w:t>
      </w:r>
    </w:p>
    <w:p w14:paraId="5B12150F" w14:textId="77777777" w:rsidR="00EF4954" w:rsidRPr="00EF4954" w:rsidRDefault="00EF4954" w:rsidP="005929E7">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5FBEB6FD" w14:textId="77777777" w:rsidR="00EF4954" w:rsidRPr="00EF4954" w:rsidRDefault="00EF4954" w:rsidP="00EF4954">
      <w:pPr>
        <w:widowControl w:val="0"/>
        <w:spacing w:after="0" w:line="276" w:lineRule="auto"/>
        <w:ind w:left="425"/>
        <w:jc w:val="both"/>
        <w:rPr>
          <w:rFonts w:ascii="Times New Roman" w:eastAsia="Times New Roman" w:hAnsi="Times New Roman" w:cs="Times New Roman"/>
          <w:color w:val="000000"/>
        </w:rPr>
      </w:pPr>
    </w:p>
    <w:p w14:paraId="327F003F"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3" w:name="_Toc185504764"/>
      <w:bookmarkStart w:id="34" w:name="_Toc185753920"/>
      <w:r w:rsidRPr="00EF4954">
        <w:rPr>
          <w:rFonts w:ascii="Times New Roman" w:eastAsia="Times New Roman" w:hAnsi="Times New Roman" w:cs="Times New Roman"/>
          <w:b/>
          <w:color w:val="2F5496" w:themeColor="accent1" w:themeShade="BF"/>
          <w:sz w:val="28"/>
          <w:szCs w:val="28"/>
        </w:rPr>
        <w:t xml:space="preserve">§ 10. Sposób i forma składania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w:t>
      </w:r>
      <w:bookmarkStart w:id="35" w:name="_Hlk185492298"/>
      <w:r w:rsidRPr="00EF4954">
        <w:rPr>
          <w:rFonts w:ascii="Times New Roman" w:eastAsia="Times New Roman" w:hAnsi="Times New Roman" w:cs="Times New Roman"/>
          <w:b/>
          <w:color w:val="2F5496" w:themeColor="accent1" w:themeShade="BF"/>
          <w:sz w:val="28"/>
          <w:szCs w:val="28"/>
        </w:rPr>
        <w:t xml:space="preserve">i </w:t>
      </w:r>
      <w:proofErr w:type="spellStart"/>
      <w:r w:rsidRPr="00EF4954">
        <w:rPr>
          <w:rFonts w:ascii="Times New Roman" w:eastAsia="Times New Roman" w:hAnsi="Times New Roman" w:cs="Times New Roman"/>
          <w:b/>
          <w:color w:val="2F5496" w:themeColor="accent1" w:themeShade="BF"/>
          <w:sz w:val="28"/>
          <w:szCs w:val="28"/>
        </w:rPr>
        <w:t>WoP</w:t>
      </w:r>
      <w:proofErr w:type="spellEnd"/>
      <w:r w:rsidRPr="00EF4954">
        <w:rPr>
          <w:rFonts w:ascii="Times New Roman" w:eastAsia="Times New Roman" w:hAnsi="Times New Roman" w:cs="Times New Roman"/>
          <w:b/>
          <w:color w:val="2F5496" w:themeColor="accent1" w:themeShade="BF"/>
          <w:sz w:val="28"/>
          <w:szCs w:val="28"/>
        </w:rPr>
        <w:t xml:space="preserve"> </w:t>
      </w:r>
      <w:bookmarkEnd w:id="35"/>
      <w:r w:rsidRPr="00EF4954">
        <w:rPr>
          <w:rFonts w:ascii="Times New Roman" w:eastAsia="Times New Roman" w:hAnsi="Times New Roman" w:cs="Times New Roman"/>
          <w:b/>
          <w:color w:val="2F5496" w:themeColor="accent1" w:themeShade="BF"/>
          <w:sz w:val="28"/>
          <w:szCs w:val="28"/>
        </w:rPr>
        <w:t>oraz informacja o dokumentach niezbędnych do przyznania i wypłaty pomocy</w:t>
      </w:r>
      <w:bookmarkEnd w:id="33"/>
      <w:bookmarkEnd w:id="34"/>
    </w:p>
    <w:p w14:paraId="7C5EC295" w14:textId="77777777" w:rsidR="00AC6BC9" w:rsidRDefault="00CD100A" w:rsidP="005929E7">
      <w:pPr>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rPr>
      </w:pPr>
      <w:proofErr w:type="spellStart"/>
      <w:r w:rsidRPr="00AC6BC9">
        <w:rPr>
          <w:rFonts w:ascii="Times New Roman" w:eastAsia="Times New Roman" w:hAnsi="Times New Roman" w:cs="Times New Roman"/>
          <w:color w:val="000000"/>
        </w:rPr>
        <w:t>WoPP</w:t>
      </w:r>
      <w:proofErr w:type="spellEnd"/>
      <w:r w:rsidRPr="00AC6BC9">
        <w:rPr>
          <w:rFonts w:ascii="Times New Roman" w:eastAsia="Times New Roman" w:hAnsi="Times New Roman" w:cs="Times New Roman"/>
          <w:color w:val="000000"/>
        </w:rPr>
        <w:t xml:space="preserve"> i </w:t>
      </w:r>
      <w:proofErr w:type="spellStart"/>
      <w:r w:rsidRPr="00AC6BC9">
        <w:rPr>
          <w:rFonts w:ascii="Times New Roman" w:eastAsia="Times New Roman" w:hAnsi="Times New Roman" w:cs="Times New Roman"/>
          <w:color w:val="000000"/>
        </w:rPr>
        <w:t>WoP</w:t>
      </w:r>
      <w:proofErr w:type="spellEnd"/>
      <w:r w:rsidRPr="00AC6BC9">
        <w:rPr>
          <w:rFonts w:ascii="Times New Roman" w:eastAsia="Times New Roman" w:hAnsi="Times New Roman" w:cs="Times New Roman"/>
          <w:color w:val="000000"/>
        </w:rPr>
        <w:t xml:space="preserve"> należy składać za pomocą PUE, który jest dostępny pod adresem: </w:t>
      </w:r>
      <w:hyperlink r:id="rId14" w:history="1">
        <w:r w:rsidR="00730ACF" w:rsidRPr="00AC6BC9">
          <w:rPr>
            <w:rStyle w:val="Hipercze"/>
            <w:rFonts w:ascii="Times New Roman" w:eastAsia="Times New Roman" w:hAnsi="Times New Roman" w:cs="Times New Roman"/>
          </w:rPr>
          <w:t>https://epue.arimr.gov.pl</w:t>
        </w:r>
      </w:hyperlink>
      <w:r w:rsidRPr="00AC6BC9">
        <w:rPr>
          <w:rFonts w:ascii="Times New Roman" w:eastAsia="Times New Roman" w:hAnsi="Times New Roman" w:cs="Times New Roman"/>
          <w:color w:val="000000"/>
        </w:rPr>
        <w:t xml:space="preserve">. </w:t>
      </w:r>
      <w:r w:rsidR="00AC6BC9" w:rsidRPr="00AC6BC9">
        <w:rPr>
          <w:rFonts w:ascii="Times New Roman" w:eastAsia="Times New Roman" w:hAnsi="Times New Roman" w:cs="Times New Roman"/>
        </w:rPr>
        <w:t xml:space="preserve">W przypadku złożenia </w:t>
      </w:r>
      <w:proofErr w:type="spellStart"/>
      <w:r w:rsidR="00AC6BC9" w:rsidRPr="00AC6BC9">
        <w:rPr>
          <w:rFonts w:ascii="Times New Roman" w:eastAsia="Times New Roman" w:hAnsi="Times New Roman" w:cs="Times New Roman"/>
        </w:rPr>
        <w:t>WoPP</w:t>
      </w:r>
      <w:proofErr w:type="spellEnd"/>
      <w:r w:rsidR="00AC6BC9" w:rsidRPr="00AC6BC9">
        <w:rPr>
          <w:rFonts w:ascii="Times New Roman" w:eastAsia="Times New Roman" w:hAnsi="Times New Roman" w:cs="Times New Roman"/>
        </w:rPr>
        <w:t xml:space="preserve"> w inny sposób operacja nie zostanie wybrana przez LGD do realizacji. Warunkiem złożenia </w:t>
      </w:r>
      <w:proofErr w:type="spellStart"/>
      <w:r w:rsidR="00AC6BC9" w:rsidRPr="00AC6BC9">
        <w:rPr>
          <w:rFonts w:ascii="Times New Roman" w:eastAsia="Times New Roman" w:hAnsi="Times New Roman" w:cs="Times New Roman"/>
        </w:rPr>
        <w:t>WoPP</w:t>
      </w:r>
      <w:proofErr w:type="spellEnd"/>
      <w:r w:rsidR="00AC6BC9" w:rsidRPr="00AC6BC9">
        <w:rPr>
          <w:rFonts w:ascii="Times New Roman" w:eastAsia="Times New Roman" w:hAnsi="Times New Roman" w:cs="Times New Roman"/>
        </w:rPr>
        <w:t xml:space="preserve"> i </w:t>
      </w:r>
      <w:proofErr w:type="spellStart"/>
      <w:r w:rsidR="00AC6BC9" w:rsidRPr="00AC6BC9">
        <w:rPr>
          <w:rFonts w:ascii="Times New Roman" w:eastAsia="Times New Roman" w:hAnsi="Times New Roman" w:cs="Times New Roman"/>
        </w:rPr>
        <w:t>WoP</w:t>
      </w:r>
      <w:proofErr w:type="spellEnd"/>
      <w:r w:rsidR="00AC6BC9" w:rsidRPr="00AC6BC9">
        <w:rPr>
          <w:rFonts w:ascii="Times New Roman" w:eastAsia="Times New Roman" w:hAnsi="Times New Roman" w:cs="Times New Roman"/>
        </w:rPr>
        <w:t xml:space="preserve"> za pomocą PUE jest posiadanie przez wnioskodawcę numeru EP. </w:t>
      </w:r>
    </w:p>
    <w:p w14:paraId="0A68C886" w14:textId="5A5BC304" w:rsidR="00AC6BC9" w:rsidRPr="00AC6BC9" w:rsidRDefault="00AC6BC9" w:rsidP="00AC6BC9">
      <w:pPr>
        <w:widowControl w:val="0"/>
        <w:pBdr>
          <w:top w:val="nil"/>
          <w:left w:val="nil"/>
          <w:bottom w:val="nil"/>
          <w:right w:val="nil"/>
          <w:between w:val="nil"/>
        </w:pBdr>
        <w:spacing w:after="120" w:line="276" w:lineRule="auto"/>
        <w:ind w:left="720"/>
        <w:jc w:val="both"/>
        <w:rPr>
          <w:rFonts w:ascii="Times New Roman" w:eastAsia="Times New Roman" w:hAnsi="Times New Roman" w:cs="Times New Roman"/>
        </w:rPr>
      </w:pPr>
      <w:r w:rsidRPr="00AC6BC9">
        <w:rPr>
          <w:rFonts w:ascii="Times New Roman" w:eastAsia="Times New Roman" w:hAnsi="Times New Roman" w:cs="Times New Roman"/>
        </w:rPr>
        <w:t>Instrukcje dla użytkowników systemu PUE (Instrukcja logowania, Instrukcja obsługi zawierania umowy, Instrukcja złożenia prośby o przywrócenie terminu oraz Instrukcja ustanawiania Pełnomocnika oraz Informacja dla Użytkownika PUE ARiMR, który wybrał formę powiadamiania sms) znajdują się pod adresami:</w:t>
      </w:r>
    </w:p>
    <w:p w14:paraId="70E160DE" w14:textId="77777777" w:rsidR="00AC6BC9" w:rsidRPr="00AC6BC9" w:rsidRDefault="00E66050" w:rsidP="00AC6BC9">
      <w:pPr>
        <w:widowControl w:val="0"/>
        <w:pBdr>
          <w:top w:val="nil"/>
          <w:left w:val="nil"/>
          <w:bottom w:val="nil"/>
          <w:right w:val="nil"/>
          <w:between w:val="nil"/>
        </w:pBdr>
        <w:spacing w:after="120" w:line="276" w:lineRule="auto"/>
        <w:ind w:left="720"/>
        <w:jc w:val="both"/>
        <w:rPr>
          <w:rFonts w:ascii="Times New Roman" w:eastAsia="Times New Roman" w:hAnsi="Times New Roman" w:cs="Times New Roman"/>
        </w:rPr>
      </w:pPr>
      <w:hyperlink r:id="rId15" w:history="1">
        <w:r w:rsidR="00AC6BC9" w:rsidRPr="00AC6BC9">
          <w:rPr>
            <w:rFonts w:ascii="Times New Roman" w:eastAsia="Times New Roman" w:hAnsi="Times New Roman" w:cs="Times New Roman"/>
            <w:color w:val="0563C1"/>
            <w:u w:val="single"/>
          </w:rPr>
          <w:t>https://www.gov.pl/web/arimr/instrukcje-dot-platformy-uslug-elektronicznych</w:t>
        </w:r>
      </w:hyperlink>
      <w:r w:rsidR="00AC6BC9" w:rsidRPr="00AC6BC9">
        <w:rPr>
          <w:rFonts w:ascii="Times New Roman" w:eastAsia="Times New Roman" w:hAnsi="Times New Roman" w:cs="Times New Roman"/>
        </w:rPr>
        <w:t xml:space="preserve">  oraz</w:t>
      </w:r>
    </w:p>
    <w:p w14:paraId="114E1A97" w14:textId="77777777" w:rsidR="00AC6BC9" w:rsidRPr="00AC6BC9" w:rsidRDefault="00E66050" w:rsidP="00AC6BC9">
      <w:pPr>
        <w:widowControl w:val="0"/>
        <w:pBdr>
          <w:top w:val="nil"/>
          <w:left w:val="nil"/>
          <w:bottom w:val="nil"/>
          <w:right w:val="nil"/>
          <w:between w:val="nil"/>
        </w:pBdr>
        <w:spacing w:after="120" w:line="276" w:lineRule="auto"/>
        <w:ind w:left="720"/>
        <w:jc w:val="both"/>
        <w:rPr>
          <w:rFonts w:ascii="Times New Roman" w:eastAsia="Times New Roman" w:hAnsi="Times New Roman" w:cs="Times New Roman"/>
        </w:rPr>
      </w:pPr>
      <w:hyperlink r:id="rId16" w:history="1">
        <w:r w:rsidR="00AC6BC9" w:rsidRPr="00AC6BC9">
          <w:rPr>
            <w:rFonts w:ascii="Times New Roman" w:eastAsia="Times New Roman" w:hAnsi="Times New Roman" w:cs="Times New Roman"/>
            <w:color w:val="0563C1"/>
            <w:u w:val="single"/>
          </w:rPr>
          <w:t>https://www.gov.pl/web/arimr/platforma-uslug-elektronicznych</w:t>
        </w:r>
      </w:hyperlink>
      <w:r w:rsidR="00AC6BC9" w:rsidRPr="00AC6BC9">
        <w:rPr>
          <w:rFonts w:ascii="Times New Roman" w:eastAsia="Times New Roman" w:hAnsi="Times New Roman" w:cs="Times New Roman"/>
        </w:rPr>
        <w:t xml:space="preserve"> .</w:t>
      </w:r>
    </w:p>
    <w:p w14:paraId="3778C029" w14:textId="713B48E7" w:rsidR="00CD100A" w:rsidRPr="00AC6BC9" w:rsidRDefault="00CD100A" w:rsidP="005929E7">
      <w:pPr>
        <w:widowControl w:val="0"/>
        <w:numPr>
          <w:ilvl w:val="0"/>
          <w:numId w:val="2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6BC9">
        <w:rPr>
          <w:rFonts w:ascii="Times New Roman" w:eastAsia="Times New Roman" w:hAnsi="Times New Roman" w:cs="Times New Roman"/>
          <w:color w:val="000000"/>
        </w:rPr>
        <w:t xml:space="preserve">Wnioskodawca składa </w:t>
      </w:r>
      <w:proofErr w:type="spellStart"/>
      <w:r w:rsidRPr="00AC6BC9">
        <w:rPr>
          <w:rFonts w:ascii="Times New Roman" w:eastAsia="Times New Roman" w:hAnsi="Times New Roman" w:cs="Times New Roman"/>
          <w:color w:val="000000"/>
        </w:rPr>
        <w:t>WoPP</w:t>
      </w:r>
      <w:proofErr w:type="spellEnd"/>
      <w:r w:rsidRPr="00AC6BC9">
        <w:rPr>
          <w:rFonts w:ascii="Times New Roman" w:eastAsia="Times New Roman" w:hAnsi="Times New Roman" w:cs="Times New Roman"/>
          <w:color w:val="000000"/>
        </w:rPr>
        <w:t xml:space="preserve"> wraz z załącznikami, które potwierdzą spełnienie warunków przyznania pomocy.</w:t>
      </w:r>
    </w:p>
    <w:p w14:paraId="429926E0" w14:textId="77777777" w:rsidR="00EF4954" w:rsidRPr="00EF4954" w:rsidRDefault="00EF4954" w:rsidP="005929E7">
      <w:pPr>
        <w:widowControl w:val="0"/>
        <w:numPr>
          <w:ilvl w:val="0"/>
          <w:numId w:val="28"/>
        </w:numPr>
        <w:pBdr>
          <w:top w:val="nil"/>
          <w:left w:val="nil"/>
          <w:bottom w:val="nil"/>
          <w:right w:val="nil"/>
          <w:between w:val="nil"/>
        </w:pBdr>
        <w:spacing w:after="120" w:line="276" w:lineRule="auto"/>
        <w:ind w:left="425" w:hanging="141"/>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 skuteczne złożenie dokumentacji w toku procedury ubiegania się o przyznanie pomocy, w tym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oraz załączników do tego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odpowiedzialność ponosi wnioskodawca. Powyższe stosuje się także do składania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w:t>
      </w:r>
    </w:p>
    <w:p w14:paraId="087543A2" w14:textId="77777777" w:rsidR="00EF4954" w:rsidRPr="00EF4954" w:rsidRDefault="00EF4954" w:rsidP="005929E7">
      <w:pPr>
        <w:widowControl w:val="0"/>
        <w:numPr>
          <w:ilvl w:val="0"/>
          <w:numId w:val="28"/>
        </w:numPr>
        <w:pBdr>
          <w:top w:val="nil"/>
          <w:left w:val="nil"/>
          <w:bottom w:val="nil"/>
          <w:right w:val="nil"/>
          <w:between w:val="nil"/>
        </w:pBdr>
        <w:spacing w:after="120" w:line="276" w:lineRule="auto"/>
        <w:ind w:left="425" w:hanging="141"/>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może dowolnym momencie wycofać złożony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przypadku wycofania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wnioskodawca może złożyć ponownie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15B052AE" w14:textId="0E54EED4" w:rsidR="00EF4954" w:rsidRPr="00EF4954" w:rsidRDefault="00E66050" w:rsidP="005929E7">
      <w:pPr>
        <w:widowControl w:val="0"/>
        <w:numPr>
          <w:ilvl w:val="0"/>
          <w:numId w:val="28"/>
        </w:numPr>
        <w:pBdr>
          <w:top w:val="nil"/>
          <w:left w:val="nil"/>
          <w:bottom w:val="nil"/>
          <w:right w:val="nil"/>
          <w:between w:val="nil"/>
        </w:pBdr>
        <w:spacing w:after="120" w:line="276" w:lineRule="auto"/>
        <w:ind w:left="425" w:hanging="141"/>
        <w:jc w:val="both"/>
        <w:rPr>
          <w:rFonts w:ascii="Times New Roman" w:eastAsia="Times New Roman" w:hAnsi="Times New Roman" w:cs="Times New Roman"/>
          <w:color w:val="000000"/>
        </w:rPr>
      </w:pPr>
      <w:sdt>
        <w:sdtPr>
          <w:tag w:val="goog_rdk_1"/>
          <w:id w:val="604782797"/>
        </w:sdtPr>
        <w:sdtEndPr/>
        <w:sdtContent/>
      </w:sdt>
      <w:r w:rsidR="00EF4954" w:rsidRPr="00EF4954">
        <w:rPr>
          <w:rFonts w:ascii="Times New Roman" w:eastAsia="Times New Roman" w:hAnsi="Times New Roman" w:cs="Times New Roman"/>
          <w:color w:val="000000"/>
        </w:rPr>
        <w:t>Wykaz dokumentów niezbędnych do przyznania pomocy, które powinny zostać dołączone do </w:t>
      </w:r>
      <w:proofErr w:type="spellStart"/>
      <w:r w:rsidR="00EF4954" w:rsidRPr="00EF4954">
        <w:rPr>
          <w:rFonts w:ascii="Times New Roman" w:eastAsia="Times New Roman" w:hAnsi="Times New Roman" w:cs="Times New Roman"/>
          <w:color w:val="000000"/>
        </w:rPr>
        <w:t>WoPP</w:t>
      </w:r>
      <w:proofErr w:type="spellEnd"/>
      <w:r w:rsidR="00EF4954" w:rsidRPr="00EF4954">
        <w:rPr>
          <w:rFonts w:ascii="Times New Roman" w:eastAsia="Times New Roman" w:hAnsi="Times New Roman" w:cs="Times New Roman"/>
          <w:color w:val="000000"/>
        </w:rPr>
        <w:t xml:space="preserve">, stanowi załącznik do Regulaminu. Lista dokumentów jest zależna od formularza </w:t>
      </w:r>
      <w:proofErr w:type="spellStart"/>
      <w:r w:rsidR="00EF4954" w:rsidRPr="00EF4954">
        <w:rPr>
          <w:rFonts w:ascii="Times New Roman" w:eastAsia="Times New Roman" w:hAnsi="Times New Roman" w:cs="Times New Roman"/>
          <w:color w:val="000000"/>
        </w:rPr>
        <w:t>WoPP</w:t>
      </w:r>
      <w:proofErr w:type="spellEnd"/>
      <w:r w:rsidR="00EF4954" w:rsidRPr="00EF4954">
        <w:rPr>
          <w:rFonts w:ascii="Times New Roman" w:eastAsia="Times New Roman" w:hAnsi="Times New Roman" w:cs="Times New Roman"/>
          <w:color w:val="000000"/>
        </w:rPr>
        <w:t xml:space="preserve"> (w PUE) wraz z instrukcją jego wypełniania i dokumentów, które zostaną w nich wskazane, a także od kryteriów oceny operacji przyjętych przez LGD, które będą obowiązywać w ramach naboru wniosków. Wykaz dokumentów niezbędnych do wypłaty pomocy określa z kolei wzór </w:t>
      </w:r>
      <w:proofErr w:type="spellStart"/>
      <w:r w:rsidR="00EF4954" w:rsidRPr="00EF4954">
        <w:rPr>
          <w:rFonts w:ascii="Times New Roman" w:eastAsia="Times New Roman" w:hAnsi="Times New Roman" w:cs="Times New Roman"/>
          <w:color w:val="000000"/>
        </w:rPr>
        <w:t>WoP</w:t>
      </w:r>
      <w:proofErr w:type="spellEnd"/>
      <w:r w:rsidR="00EF4954" w:rsidRPr="00EF4954">
        <w:rPr>
          <w:rFonts w:ascii="Times New Roman" w:eastAsia="Times New Roman" w:hAnsi="Times New Roman" w:cs="Times New Roman"/>
          <w:color w:val="000000"/>
        </w:rPr>
        <w:t xml:space="preserve"> oraz postanowienia </w:t>
      </w:r>
      <w:proofErr w:type="spellStart"/>
      <w:r w:rsidR="00EF4954" w:rsidRPr="00EF4954">
        <w:rPr>
          <w:rFonts w:ascii="Times New Roman" w:eastAsia="Times New Roman" w:hAnsi="Times New Roman" w:cs="Times New Roman"/>
          <w:color w:val="000000"/>
        </w:rPr>
        <w:t>UoPP</w:t>
      </w:r>
      <w:proofErr w:type="spellEnd"/>
      <w:r w:rsidR="00EF4954" w:rsidRPr="00EF4954">
        <w:rPr>
          <w:rFonts w:ascii="Times New Roman" w:eastAsia="Times New Roman" w:hAnsi="Times New Roman" w:cs="Times New Roman"/>
          <w:color w:val="000000"/>
        </w:rPr>
        <w:t>.</w:t>
      </w:r>
    </w:p>
    <w:p w14:paraId="286092DD" w14:textId="77777777" w:rsidR="00EF4954" w:rsidRPr="00EF4954" w:rsidRDefault="00EF4954" w:rsidP="005929E7">
      <w:pPr>
        <w:widowControl w:val="0"/>
        <w:numPr>
          <w:ilvl w:val="0"/>
          <w:numId w:val="2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6" w:name="_heading=h.3whwml4" w:colFirst="0" w:colLast="0"/>
      <w:bookmarkEnd w:id="36"/>
      <w:r w:rsidRPr="00EF4954">
        <w:rPr>
          <w:rFonts w:ascii="Times New Roman" w:eastAsia="Times New Roman" w:hAnsi="Times New Roman" w:cs="Times New Roman"/>
          <w:color w:val="000000"/>
        </w:rPr>
        <w:t>Wnioskodawca informuje o wszelkich istotnych zmianach w zakresie danych i informacji zawartych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oraz dołączonych do niego dokumentach niezwłocznie po zaistnieniu tych zmian.</w:t>
      </w:r>
    </w:p>
    <w:p w14:paraId="1BEEDDDD" w14:textId="77777777" w:rsidR="00EF4954" w:rsidRPr="00EF4954" w:rsidRDefault="00EF4954" w:rsidP="00EF4954">
      <w:pPr>
        <w:widowControl w:val="0"/>
        <w:spacing w:after="0" w:line="276" w:lineRule="auto"/>
        <w:ind w:left="425"/>
        <w:jc w:val="both"/>
        <w:rPr>
          <w:rFonts w:ascii="Times New Roman" w:eastAsia="Times New Roman" w:hAnsi="Times New Roman" w:cs="Times New Roman"/>
          <w:color w:val="000000"/>
        </w:rPr>
      </w:pPr>
    </w:p>
    <w:p w14:paraId="35C215E4" w14:textId="77777777" w:rsidR="00EF4954" w:rsidRPr="00EF4954" w:rsidRDefault="00EF4954" w:rsidP="00AC6BC9">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37" w:name="_Toc185504765"/>
      <w:bookmarkStart w:id="38" w:name="_Toc185753921"/>
      <w:r w:rsidRPr="00EF4954">
        <w:rPr>
          <w:rFonts w:ascii="Times New Roman" w:eastAsia="Times New Roman" w:hAnsi="Times New Roman" w:cs="Times New Roman"/>
          <w:b/>
          <w:color w:val="2F5496" w:themeColor="accent1" w:themeShade="BF"/>
          <w:sz w:val="28"/>
          <w:szCs w:val="28"/>
        </w:rPr>
        <w:t xml:space="preserve">§ 11. Zakres, w jakim jest możliwe uzupełnianie lub poprawianie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oraz sposób, forma i termin złożenia uzupełnień i poprawek</w:t>
      </w:r>
      <w:bookmarkEnd w:id="37"/>
      <w:bookmarkEnd w:id="38"/>
    </w:p>
    <w:p w14:paraId="71CEA4EA" w14:textId="3338D044" w:rsidR="00EF4954" w:rsidRPr="00EF4954" w:rsidRDefault="00EF4954" w:rsidP="005929E7">
      <w:pPr>
        <w:widowControl w:val="0"/>
        <w:numPr>
          <w:ilvl w:val="0"/>
          <w:numId w:val="2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9" w:name="_heading=h.2p2csry" w:colFirst="0" w:colLast="0"/>
      <w:bookmarkEnd w:id="39"/>
      <w:r w:rsidRPr="00EF4954">
        <w:rPr>
          <w:rFonts w:ascii="Times New Roman" w:eastAsia="Times New Roman" w:hAnsi="Times New Roman" w:cs="Times New Roman"/>
          <w:color w:val="000000"/>
        </w:rPr>
        <w:t xml:space="preserve">Jeżeli w trakcie oceny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przez LGD konieczne będzie uzyskanie wyjaśnień lub dokumentów niezbędnych do oceny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oceny i wyboru operacji lub ustalenia kwoty pomocy, LGD wzywa wnioskodawcę do złożenia tych wyjaśnień lub dokumentów w terminie </w:t>
      </w:r>
      <w:r w:rsidR="00AC6BC9" w:rsidRPr="00AC6BC9">
        <w:rPr>
          <w:rFonts w:ascii="Times New Roman" w:eastAsia="Times New Roman" w:hAnsi="Times New Roman" w:cs="Times New Roman"/>
          <w:i/>
          <w:color w:val="000000"/>
        </w:rPr>
        <w:t xml:space="preserve">14 </w:t>
      </w:r>
      <w:r w:rsidR="00AC6BC9" w:rsidRPr="00AC6BC9">
        <w:rPr>
          <w:rFonts w:ascii="Times New Roman" w:eastAsia="Times New Roman" w:hAnsi="Times New Roman" w:cs="Times New Roman"/>
          <w:color w:val="000000"/>
        </w:rPr>
        <w:t xml:space="preserve">dni </w:t>
      </w:r>
      <w:r w:rsidRPr="00EF4954">
        <w:rPr>
          <w:rFonts w:ascii="Times New Roman" w:eastAsia="Times New Roman" w:hAnsi="Times New Roman" w:cs="Times New Roman"/>
          <w:iCs/>
          <w:color w:val="000000"/>
        </w:rPr>
        <w:t>od dnia doręczenia wezwania</w:t>
      </w:r>
      <w:r w:rsidRPr="00EF4954">
        <w:rPr>
          <w:rFonts w:ascii="Times New Roman" w:eastAsia="Times New Roman" w:hAnsi="Times New Roman" w:cs="Times New Roman"/>
          <w:color w:val="000000"/>
        </w:rPr>
        <w:t>.</w:t>
      </w:r>
    </w:p>
    <w:p w14:paraId="1F99A417"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6438BC3A"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Termin, o którym mowa w ust. 1, nie podlega przywróceniu.</w:t>
      </w:r>
    </w:p>
    <w:p w14:paraId="6F99EDE9"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Wnioskodawca może przekazywać wyjaśnienia lub dokumenty jedynie na wezwanie LGD. Przekazane przez wnioskodawcę wyjaśnienia lub dokumenty z niedochowaniem formy wskazanej w ust. 2, wysłane bez uprzedniego wezwania LGD lub wykraczające poza kwestie, o które zwróciła się LGD, nie będą uwzględniane w ramach oceny i wyboru operacji i ustalania kwoty pomocy.</w:t>
      </w:r>
    </w:p>
    <w:p w14:paraId="7F48F29C"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2C904B53"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t>
      </w:r>
      <w:r w:rsidRPr="00EF4954">
        <w:rPr>
          <w:rFonts w:ascii="Times New Roman" w:eastAsia="Times New Roman" w:hAnsi="Times New Roman" w:cs="Times New Roman"/>
          <w:color w:val="000000"/>
        </w:rPr>
        <w:lastRenderedPageBreak/>
        <w:t xml:space="preserve">wyjaśnione, na skutek czego LGD może w szczególności uznać, że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nie powinna zostać przyznana kwota pomocy w wysokości wskazanej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36A68459"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SW na etapie weryfikacji, o której mowa w § 8 tytuł II:</w:t>
      </w:r>
    </w:p>
    <w:p w14:paraId="2D3011F7" w14:textId="77777777" w:rsidR="00EF4954" w:rsidRPr="00EF4954" w:rsidRDefault="00EF4954" w:rsidP="005929E7">
      <w:pPr>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stwierdzenia, że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282DFD16" w14:textId="77777777" w:rsidR="00EF4954" w:rsidRPr="00EF4954" w:rsidRDefault="00EF4954" w:rsidP="005929E7">
      <w:pPr>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przypadku ustalenia przez LGD kwoty pomocy niższej niż określona przez wnioskodawcę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 może wezwać wnioskodawcę do modyfikacji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0752EBFE" w14:textId="77777777" w:rsidR="00EF4954" w:rsidRPr="00EF4954" w:rsidRDefault="00EF4954" w:rsidP="005929E7">
      <w:pPr>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13342F31" w14:textId="77777777" w:rsidR="00EF4954" w:rsidRPr="00EF4954" w:rsidRDefault="00EF4954" w:rsidP="00EF4954">
      <w:pPr>
        <w:spacing w:after="120" w:line="276" w:lineRule="auto"/>
        <w:ind w:left="426"/>
        <w:jc w:val="both"/>
        <w:rPr>
          <w:rFonts w:ascii="Times New Roman" w:eastAsia="Times New Roman" w:hAnsi="Times New Roman" w:cs="Times New Roman"/>
        </w:rPr>
      </w:pPr>
      <w:r w:rsidRPr="00EF4954">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sidRPr="00EF4954">
        <w:rPr>
          <w:rFonts w:ascii="Times New Roman" w:eastAsia="Times New Roman" w:hAnsi="Times New Roman" w:cs="Times New Roman"/>
        </w:rPr>
        <w:t>WoPP</w:t>
      </w:r>
      <w:proofErr w:type="spellEnd"/>
      <w:r w:rsidRPr="00EF4954">
        <w:rPr>
          <w:rFonts w:ascii="Times New Roman" w:eastAsia="Times New Roman" w:hAnsi="Times New Roman" w:cs="Times New Roman"/>
        </w:rPr>
        <w:t>, mającej wpływ na wynik wyboru operacji dokonanego przez LGD.</w:t>
      </w:r>
    </w:p>
    <w:p w14:paraId="54031BF4"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16543F7A"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wyniku wezwania, o którym mowa w ust. 7, wnioskodawca może dokonać korekty we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3913EB03"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C2B94B3" w14:textId="77777777" w:rsidR="00EF4954" w:rsidRPr="00EF4954" w:rsidRDefault="00EF4954" w:rsidP="005929E7">
      <w:pPr>
        <w:widowControl w:val="0"/>
        <w:numPr>
          <w:ilvl w:val="0"/>
          <w:numId w:val="3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wniósł prośbę w terminie 14 dni od dnia ustania przyczyn uchybienia;</w:t>
      </w:r>
    </w:p>
    <w:p w14:paraId="3EF48339" w14:textId="77777777" w:rsidR="00EF4954" w:rsidRPr="00EF4954" w:rsidRDefault="00EF4954" w:rsidP="005929E7">
      <w:pPr>
        <w:widowControl w:val="0"/>
        <w:numPr>
          <w:ilvl w:val="0"/>
          <w:numId w:val="3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uprawdopodobnił, że uchybienie nastąpiło bez jego winy;</w:t>
      </w:r>
    </w:p>
    <w:p w14:paraId="455B06A3" w14:textId="77777777" w:rsidR="00EF4954" w:rsidRPr="00EF4954" w:rsidRDefault="00EF4954" w:rsidP="005929E7">
      <w:pPr>
        <w:widowControl w:val="0"/>
        <w:numPr>
          <w:ilvl w:val="0"/>
          <w:numId w:val="3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dniu złożenia prośby, o której mowa w pkt 1, dopełnił czynności, dla której określony był termin.</w:t>
      </w:r>
    </w:p>
    <w:p w14:paraId="501A6864"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Nie jest możliwe przywrócenie terminu do złożenia prośby, o której mowa w ust. 10 pkt 1.</w:t>
      </w:r>
    </w:p>
    <w:p w14:paraId="2023A19E"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gdy wnioskodawca wniesie prośbę, o której mowa w ust. 10 pkt 1, po otrzymaniu od SW pisma z informacją o odmowie przyznania pomocy albo o pozostawieniu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bez rozpatrzenia z powodu nieusunięcia przez wnioskodawcę braków formalnych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w:t>
      </w:r>
      <w:r w:rsidRPr="00EF4954">
        <w:rPr>
          <w:rFonts w:ascii="Times New Roman" w:eastAsia="Times New Roman" w:hAnsi="Times New Roman" w:cs="Times New Roman"/>
          <w:color w:val="000000"/>
        </w:rPr>
        <w:lastRenderedPageBreak/>
        <w:t xml:space="preserve">o wycofaniu pisma oraz o dalszym procedowaniu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11FBE359"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 zastrzeżeniem § 12 ust. 6, w przypadku, gdy w odpowiedzi na wezwanie SW, o którym mowa w ust. 7, wnioskodawca dokona usunięcia braków lub nieprawidłowości, poprawienia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lub złożenia wyjaśnień i bez zachowania formy korespondencji wskazanej w ust. 2, ocena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przez SW zostanie dokonana z pominięciem złożonych w ten sposób uzupełnień, poprawek lub wyjaśnień.</w:t>
      </w:r>
    </w:p>
    <w:p w14:paraId="074D829C" w14:textId="77777777" w:rsidR="00EF4954" w:rsidRPr="00EF4954" w:rsidRDefault="00EF4954" w:rsidP="005929E7">
      <w:pPr>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Poza sytuacjami określonymi w ust. 7 w trakcie naboru wniosków i ich oceny nie ma możliwości dokonania zmian w odniesieniu do złożonego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złożyć go ponownie.</w:t>
      </w:r>
    </w:p>
    <w:p w14:paraId="439853C4" w14:textId="77777777" w:rsidR="00EF4954" w:rsidRPr="00EF4954" w:rsidRDefault="00EF4954" w:rsidP="00EF4954">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45D26FC7" w14:textId="77777777" w:rsidR="00EF4954" w:rsidRPr="00EF4954" w:rsidRDefault="00EF4954" w:rsidP="00AC6BC9">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40" w:name="_Toc185504766"/>
      <w:bookmarkStart w:id="41" w:name="_Toc185753922"/>
      <w:r w:rsidRPr="00EF4954">
        <w:rPr>
          <w:rFonts w:ascii="Times New Roman" w:eastAsia="Times New Roman" w:hAnsi="Times New Roman" w:cs="Times New Roman"/>
          <w:b/>
          <w:color w:val="2F5496" w:themeColor="accent1" w:themeShade="BF"/>
          <w:sz w:val="28"/>
          <w:szCs w:val="28"/>
        </w:rPr>
        <w:t>§ 12. Sposób wymiany korespondencji między wnioskodawcą a LGD i SW</w:t>
      </w:r>
      <w:bookmarkEnd w:id="40"/>
      <w:bookmarkEnd w:id="41"/>
    </w:p>
    <w:p w14:paraId="3516FC83" w14:textId="77777777" w:rsidR="00EF4954" w:rsidRPr="00EF4954" w:rsidRDefault="00EF4954" w:rsidP="005929E7">
      <w:pPr>
        <w:widowControl w:val="0"/>
        <w:numPr>
          <w:ilvl w:val="0"/>
          <w:numId w:val="3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DE1F18D" w14:textId="77777777" w:rsidR="00EF4954" w:rsidRPr="00EF4954" w:rsidRDefault="00EF4954" w:rsidP="005929E7">
      <w:pPr>
        <w:widowControl w:val="0"/>
        <w:numPr>
          <w:ilvl w:val="0"/>
          <w:numId w:val="3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Jeżeli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6FFC7E65" w14:textId="77777777" w:rsidR="00EF4954" w:rsidRPr="00EF4954" w:rsidRDefault="00EF4954" w:rsidP="005929E7">
      <w:pPr>
        <w:widowControl w:val="0"/>
        <w:numPr>
          <w:ilvl w:val="0"/>
          <w:numId w:val="3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 złożenia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za pomocą PUE nie jest wymagany podpis elektroniczny. Złożenie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4489D02B" w14:textId="77777777" w:rsidR="00EF4954" w:rsidRPr="00EF4954" w:rsidRDefault="00EF4954" w:rsidP="005929E7">
      <w:pPr>
        <w:widowControl w:val="0"/>
        <w:numPr>
          <w:ilvl w:val="0"/>
          <w:numId w:val="15"/>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uprawnionej do reprezentacji tego podmiotu – jeżeli jego reprezentacja jest jednoosobowa;</w:t>
      </w:r>
    </w:p>
    <w:p w14:paraId="7603D59D" w14:textId="77777777" w:rsidR="00EF4954" w:rsidRPr="00EF4954" w:rsidRDefault="00EF4954" w:rsidP="005929E7">
      <w:pPr>
        <w:widowControl w:val="0"/>
        <w:numPr>
          <w:ilvl w:val="0"/>
          <w:numId w:val="15"/>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upoważnionej przez osoby uprawnione do reprezentacji tego podmiotu – jeżeli jego reprezentacja jest wieloosobowa.</w:t>
      </w:r>
    </w:p>
    <w:p w14:paraId="0C26D9A1" w14:textId="77777777" w:rsidR="00EF4954" w:rsidRPr="00EF4954" w:rsidRDefault="00EF4954" w:rsidP="005929E7">
      <w:pPr>
        <w:widowControl w:val="0"/>
        <w:numPr>
          <w:ilvl w:val="0"/>
          <w:numId w:val="3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Uwierzytelnienie w PUE przez wnioskodawcę następuje:</w:t>
      </w:r>
    </w:p>
    <w:p w14:paraId="4977B70D" w14:textId="77777777" w:rsidR="00EF4954" w:rsidRPr="00EF4954" w:rsidRDefault="00EF4954" w:rsidP="005929E7">
      <w:pPr>
        <w:widowControl w:val="0"/>
        <w:numPr>
          <w:ilvl w:val="1"/>
          <w:numId w:val="2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sposób określony w art. 20a ust. 1 ustawy o informatyzacji działalności podmiotów realizujących zadania publiczne lub</w:t>
      </w:r>
    </w:p>
    <w:p w14:paraId="10B64518" w14:textId="77777777" w:rsidR="00EF4954" w:rsidRPr="00EF4954" w:rsidRDefault="00EF4954" w:rsidP="005929E7">
      <w:pPr>
        <w:widowControl w:val="0"/>
        <w:numPr>
          <w:ilvl w:val="1"/>
          <w:numId w:val="2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sidRPr="00EF4954">
        <w:rPr>
          <w:rFonts w:ascii="Times New Roman" w:eastAsia="Times New Roman" w:hAnsi="Times New Roman" w:cs="Times New Roman"/>
          <w:color w:val="000000"/>
        </w:rPr>
        <w:t>MRiRW</w:t>
      </w:r>
      <w:proofErr w:type="spellEnd"/>
      <w:r w:rsidRPr="00EF4954">
        <w:rPr>
          <w:rFonts w:ascii="Times New Roman" w:eastAsia="Times New Roman" w:hAnsi="Times New Roman" w:cs="Times New Roman"/>
          <w:color w:val="000000"/>
        </w:rPr>
        <w:t xml:space="preserve"> w sprawie loginu i kodu dostępu.</w:t>
      </w:r>
    </w:p>
    <w:p w14:paraId="3B855541" w14:textId="77777777" w:rsidR="00EF4954" w:rsidRPr="00EF4954" w:rsidRDefault="00EF4954" w:rsidP="005929E7">
      <w:pPr>
        <w:widowControl w:val="0"/>
        <w:numPr>
          <w:ilvl w:val="0"/>
          <w:numId w:val="3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Złożenie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EF4954">
        <w:t xml:space="preserve"> </w:t>
      </w:r>
      <w:r w:rsidRPr="00EF4954">
        <w:rPr>
          <w:rFonts w:ascii="Times New Roman" w:eastAsia="Times New Roman" w:hAnsi="Times New Roman" w:cs="Times New Roman"/>
          <w:color w:val="000000"/>
        </w:rPr>
        <w:t>następują zgodnie z poniższymi regułami:</w:t>
      </w:r>
    </w:p>
    <w:p w14:paraId="0524668C" w14:textId="77777777" w:rsidR="00EF4954" w:rsidRPr="00EF4954" w:rsidRDefault="00EF4954" w:rsidP="005929E7">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nie jest wymagane ponowne uwierzytelnienie w PUE;</w:t>
      </w:r>
    </w:p>
    <w:p w14:paraId="607ECAB8" w14:textId="77777777" w:rsidR="00EF4954" w:rsidRPr="00EF4954" w:rsidRDefault="00EF4954" w:rsidP="005929E7">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lastRenderedPageBreak/>
        <w:t xml:space="preserve">załączniki do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7B33E815" w14:textId="77777777" w:rsidR="00EF4954" w:rsidRPr="00EF4954" w:rsidRDefault="00EF4954" w:rsidP="005929E7">
      <w:pPr>
        <w:widowControl w:val="0"/>
        <w:numPr>
          <w:ilvl w:val="1"/>
          <w:numId w:val="16"/>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dokumenty opatrzone przez tę osobę kwalifikowanym podpisem elektronicznym, podpisem osobistym albo podpisem zaufanym albo</w:t>
      </w:r>
    </w:p>
    <w:p w14:paraId="115B5568" w14:textId="77777777" w:rsidR="00EF4954" w:rsidRPr="00EF4954" w:rsidRDefault="00EF4954" w:rsidP="005929E7">
      <w:pPr>
        <w:widowControl w:val="0"/>
        <w:numPr>
          <w:ilvl w:val="1"/>
          <w:numId w:val="16"/>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77E84048" w14:textId="77777777" w:rsidR="00EF4954" w:rsidRPr="00EF4954" w:rsidRDefault="00EF4954" w:rsidP="005929E7">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wnioskodawcy lub beneficjentowi, po wysłaniu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23F711A1" w14:textId="77777777" w:rsidR="00EF4954" w:rsidRPr="00EF4954" w:rsidRDefault="00EF4954" w:rsidP="005929E7">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586C108C" w14:textId="77777777" w:rsidR="00EF4954" w:rsidRPr="00EF4954" w:rsidRDefault="00EF4954" w:rsidP="005929E7">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44C3BA81" w14:textId="77777777" w:rsidR="00EF4954" w:rsidRPr="00EF4954" w:rsidRDefault="00EF4954" w:rsidP="005929E7">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23D6B311" w14:textId="77777777" w:rsidR="00EF4954" w:rsidRPr="00EF4954" w:rsidRDefault="00EF4954" w:rsidP="005929E7">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 datę doręczenia wnioskodawcy lub beneficjentowi pisma za pomocą PUE uznaje się dzień:</w:t>
      </w:r>
    </w:p>
    <w:p w14:paraId="7EA06299" w14:textId="77777777" w:rsidR="00EF4954" w:rsidRPr="00EF4954" w:rsidRDefault="00EF4954" w:rsidP="005929E7">
      <w:pPr>
        <w:widowControl w:val="0"/>
        <w:numPr>
          <w:ilvl w:val="0"/>
          <w:numId w:val="17"/>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69F37619" w14:textId="77777777" w:rsidR="00EF4954" w:rsidRPr="00EF4954" w:rsidRDefault="00EF4954" w:rsidP="005929E7">
      <w:pPr>
        <w:widowControl w:val="0"/>
        <w:numPr>
          <w:ilvl w:val="0"/>
          <w:numId w:val="17"/>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3C069A4A" w14:textId="77777777" w:rsidR="00EF4954" w:rsidRPr="00EF4954" w:rsidRDefault="00EF4954" w:rsidP="005929E7">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6459D05D" w14:textId="77777777" w:rsidR="00EF4954" w:rsidRPr="00EF4954" w:rsidRDefault="00EF4954" w:rsidP="005929E7">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649B6490" w14:textId="77777777" w:rsidR="00EF4954" w:rsidRPr="00EF4954" w:rsidRDefault="00EF4954" w:rsidP="005929E7">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386DCDEB" w14:textId="77777777" w:rsidR="00EF4954" w:rsidRPr="00EF4954" w:rsidRDefault="00EF4954" w:rsidP="005929E7">
      <w:pPr>
        <w:widowControl w:val="0"/>
        <w:numPr>
          <w:ilvl w:val="0"/>
          <w:numId w:val="3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lastRenderedPageBreak/>
        <w:t>Na etapie postępowania w sprawie o przyznanie pomocy prowadzonego przez SW, w przypadku, gdy kopie dokumentów, o których mowa w ust. 5 pkt 2 lit. b, nie zostały dołączone do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67816F89" w14:textId="77777777" w:rsidR="00EF4954" w:rsidRPr="00EF4954" w:rsidRDefault="00EF4954" w:rsidP="005929E7">
      <w:pPr>
        <w:widowControl w:val="0"/>
        <w:numPr>
          <w:ilvl w:val="0"/>
          <w:numId w:val="3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jeśli dokumenty załączane do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są sporządzone w języku obcym, wnioskodawca jest zobowiązany przekazać do LGD/SW oryginały</w:t>
      </w:r>
      <w:r w:rsidRPr="00EF4954">
        <w:rPr>
          <w:rFonts w:ascii="Times New Roman" w:eastAsia="Times New Roman" w:hAnsi="Times New Roman" w:cs="Times New Roman"/>
          <w:color w:val="000000"/>
          <w:vertAlign w:val="superscript"/>
        </w:rPr>
        <w:footnoteReference w:id="5"/>
      </w:r>
      <w:r w:rsidRPr="00EF4954">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6BA0B954" w14:textId="77777777" w:rsidR="00EF4954" w:rsidRPr="00EF4954" w:rsidRDefault="00EF4954" w:rsidP="00EF4954">
      <w:pPr>
        <w:spacing w:after="0" w:line="276" w:lineRule="auto"/>
        <w:rPr>
          <w:rFonts w:ascii="Times New Roman" w:hAnsi="Times New Roman" w:cs="Times New Roman"/>
        </w:rPr>
      </w:pPr>
    </w:p>
    <w:p w14:paraId="0FF2AE33"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2" w:name="_Toc185504767"/>
      <w:bookmarkStart w:id="43" w:name="_Toc185753923"/>
      <w:r w:rsidRPr="00EF4954">
        <w:rPr>
          <w:rFonts w:ascii="Times New Roman" w:eastAsia="Times New Roman" w:hAnsi="Times New Roman" w:cs="Times New Roman"/>
          <w:b/>
          <w:color w:val="2F5496" w:themeColor="accent1" w:themeShade="BF"/>
          <w:sz w:val="28"/>
          <w:szCs w:val="28"/>
        </w:rPr>
        <w:t xml:space="preserve">§ 13. Informacja o miejscu udostępnienia LSR, formularza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oraz formularza </w:t>
      </w:r>
      <w:proofErr w:type="spellStart"/>
      <w:r w:rsidRPr="00EF4954">
        <w:rPr>
          <w:rFonts w:ascii="Times New Roman" w:eastAsia="Times New Roman" w:hAnsi="Times New Roman" w:cs="Times New Roman"/>
          <w:b/>
          <w:color w:val="2F5496" w:themeColor="accent1" w:themeShade="BF"/>
          <w:sz w:val="28"/>
          <w:szCs w:val="28"/>
        </w:rPr>
        <w:t>UoPP</w:t>
      </w:r>
      <w:bookmarkEnd w:id="42"/>
      <w:bookmarkEnd w:id="43"/>
      <w:proofErr w:type="spellEnd"/>
    </w:p>
    <w:p w14:paraId="4BFF5D56" w14:textId="77777777" w:rsidR="00CF4251" w:rsidRPr="002147F1" w:rsidRDefault="00CF4251" w:rsidP="005929E7">
      <w:pPr>
        <w:widowControl w:val="0"/>
        <w:numPr>
          <w:ilvl w:val="0"/>
          <w:numId w:val="49"/>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2147F1">
        <w:rPr>
          <w:rFonts w:ascii="Times New Roman" w:eastAsia="Times New Roman" w:hAnsi="Times New Roman" w:cs="Times New Roman"/>
        </w:rPr>
        <w:t xml:space="preserve">LSR dostępna jest pod adresem: </w:t>
      </w:r>
      <w:hyperlink r:id="rId17" w:history="1">
        <w:r w:rsidRPr="00455D9B">
          <w:rPr>
            <w:rStyle w:val="Hipercze"/>
            <w:rFonts w:ascii="Times New Roman" w:eastAsia="Times New Roman" w:hAnsi="Times New Roman" w:cs="Times New Roman"/>
          </w:rPr>
          <w:t>www.sswp.com.pl</w:t>
        </w:r>
      </w:hyperlink>
    </w:p>
    <w:p w14:paraId="1EAC94FF" w14:textId="77777777" w:rsidR="00CF4251" w:rsidRPr="00581707" w:rsidRDefault="00CF4251" w:rsidP="005929E7">
      <w:pPr>
        <w:widowControl w:val="0"/>
        <w:numPr>
          <w:ilvl w:val="0"/>
          <w:numId w:val="49"/>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2147F1">
        <w:rPr>
          <w:rFonts w:ascii="Times New Roman" w:eastAsia="Times New Roman" w:hAnsi="Times New Roman" w:cs="Times New Roman"/>
        </w:rPr>
        <w:t>F</w:t>
      </w:r>
      <w:r w:rsidRPr="00581707">
        <w:rPr>
          <w:rFonts w:ascii="Times New Roman" w:eastAsia="Times New Roman" w:hAnsi="Times New Roman" w:cs="Times New Roman"/>
        </w:rPr>
        <w:t xml:space="preserve">ormularz </w:t>
      </w:r>
      <w:proofErr w:type="spellStart"/>
      <w:r w:rsidRPr="00581707">
        <w:rPr>
          <w:rFonts w:ascii="Times New Roman" w:eastAsia="Times New Roman" w:hAnsi="Times New Roman" w:cs="Times New Roman"/>
        </w:rPr>
        <w:t>WoPP</w:t>
      </w:r>
      <w:proofErr w:type="spellEnd"/>
      <w:r w:rsidRPr="00581707">
        <w:rPr>
          <w:rFonts w:ascii="Times New Roman" w:eastAsia="Times New Roman" w:hAnsi="Times New Roman" w:cs="Times New Roman"/>
        </w:rPr>
        <w:t xml:space="preserve"> dostępny jest pod adresem: </w:t>
      </w:r>
      <w:hyperlink r:id="rId18" w:history="1">
        <w:r w:rsidRPr="00512B74">
          <w:rPr>
            <w:rStyle w:val="Hipercze"/>
            <w:rFonts w:ascii="Times New Roman" w:eastAsia="Times New Roman" w:hAnsi="Times New Roman" w:cs="Times New Roman"/>
          </w:rPr>
          <w:t>https://epue.arimr.gov.pl/</w:t>
        </w:r>
      </w:hyperlink>
      <w:r>
        <w:rPr>
          <w:rFonts w:ascii="Times New Roman" w:eastAsia="Times New Roman" w:hAnsi="Times New Roman" w:cs="Times New Roman"/>
        </w:rPr>
        <w:t xml:space="preserve"> </w:t>
      </w:r>
      <w:r w:rsidRPr="00423FF3">
        <w:rPr>
          <w:rFonts w:ascii="Times New Roman" w:eastAsia="Times New Roman" w:hAnsi="Times New Roman" w:cs="Times New Roman"/>
        </w:rPr>
        <w:t>(po wcześniejszym zalogowaniu)</w:t>
      </w:r>
    </w:p>
    <w:p w14:paraId="5DDCAB90" w14:textId="77777777" w:rsidR="00CF4251" w:rsidRPr="002147F1" w:rsidRDefault="00CF4251" w:rsidP="005929E7">
      <w:pPr>
        <w:widowControl w:val="0"/>
        <w:numPr>
          <w:ilvl w:val="0"/>
          <w:numId w:val="49"/>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581707">
        <w:rPr>
          <w:rFonts w:ascii="Times New Roman" w:eastAsia="Times New Roman" w:hAnsi="Times New Roman" w:cs="Times New Roman"/>
        </w:rPr>
        <w:t xml:space="preserve">Formularz </w:t>
      </w:r>
      <w:proofErr w:type="spellStart"/>
      <w:r w:rsidRPr="00581707">
        <w:rPr>
          <w:rFonts w:ascii="Times New Roman" w:eastAsia="Times New Roman" w:hAnsi="Times New Roman" w:cs="Times New Roman"/>
        </w:rPr>
        <w:t>UoPP</w:t>
      </w:r>
      <w:proofErr w:type="spellEnd"/>
      <w:r w:rsidRPr="00581707">
        <w:rPr>
          <w:rFonts w:ascii="Times New Roman" w:eastAsia="Times New Roman" w:hAnsi="Times New Roman" w:cs="Times New Roman"/>
        </w:rPr>
        <w:t xml:space="preserve"> dostępny jest pod adresem: </w:t>
      </w:r>
      <w:hyperlink r:id="rId19" w:history="1">
        <w:r w:rsidRPr="00455D9B">
          <w:rPr>
            <w:rStyle w:val="Hipercze"/>
            <w:rFonts w:ascii="Times New Roman" w:hAnsi="Times New Roman" w:cs="Times New Roman"/>
          </w:rPr>
          <w:t>www.sswp.com.pl</w:t>
        </w:r>
      </w:hyperlink>
      <w:r>
        <w:t xml:space="preserve"> </w:t>
      </w:r>
    </w:p>
    <w:p w14:paraId="384480D0" w14:textId="77777777" w:rsidR="00EF4954" w:rsidRPr="00EF4954" w:rsidRDefault="00EF4954" w:rsidP="00EF4954">
      <w:pPr>
        <w:widowControl w:val="0"/>
        <w:tabs>
          <w:tab w:val="left" w:pos="426"/>
        </w:tabs>
        <w:spacing w:after="120" w:line="276" w:lineRule="auto"/>
        <w:jc w:val="both"/>
        <w:rPr>
          <w:rFonts w:ascii="Times New Roman" w:eastAsia="Times New Roman" w:hAnsi="Times New Roman" w:cs="Times New Roman"/>
          <w:color w:val="000000"/>
        </w:rPr>
      </w:pPr>
    </w:p>
    <w:p w14:paraId="370E6C74" w14:textId="77777777" w:rsidR="00EF4954" w:rsidRPr="00EF4954" w:rsidRDefault="00EF4954" w:rsidP="00CF4251">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44" w:name="_Toc185504768"/>
      <w:bookmarkStart w:id="45" w:name="_Toc185753924"/>
      <w:r w:rsidRPr="00EF4954">
        <w:rPr>
          <w:rFonts w:ascii="Times New Roman" w:eastAsia="Times New Roman" w:hAnsi="Times New Roman" w:cs="Times New Roman"/>
          <w:b/>
          <w:color w:val="2F5496" w:themeColor="accent1" w:themeShade="BF"/>
          <w:sz w:val="28"/>
          <w:szCs w:val="28"/>
        </w:rPr>
        <w:t>§ 14. Informacja o środkach zaskarżenia przysługujących wnioskodawcy oraz podmiot właściwy do ich rozpatrzenia</w:t>
      </w:r>
      <w:bookmarkEnd w:id="44"/>
      <w:bookmarkEnd w:id="45"/>
    </w:p>
    <w:p w14:paraId="3F635D28" w14:textId="77777777" w:rsidR="00EF4954" w:rsidRPr="00EF4954" w:rsidRDefault="00EF4954" w:rsidP="005929E7">
      <w:pPr>
        <w:widowControl w:val="0"/>
        <w:numPr>
          <w:ilvl w:val="0"/>
          <w:numId w:val="3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sytuacjach określonych w art. 22 ust. 1 ustawy RLKS Wnioskodawcy przysługuje prawo wniesienia protestu od wyniku dokonanej przez LGD</w:t>
      </w:r>
      <w:r w:rsidRPr="00EF4954" w:rsidDel="007D07B0">
        <w:rPr>
          <w:rFonts w:ascii="Times New Roman" w:eastAsia="Times New Roman" w:hAnsi="Times New Roman" w:cs="Times New Roman"/>
          <w:color w:val="000000"/>
        </w:rPr>
        <w:t xml:space="preserve"> </w:t>
      </w:r>
      <w:r w:rsidRPr="00EF4954">
        <w:rPr>
          <w:rFonts w:ascii="Times New Roman" w:eastAsia="Times New Roman" w:hAnsi="Times New Roman" w:cs="Times New Roman"/>
          <w:color w:val="000000"/>
        </w:rPr>
        <w:t xml:space="preserve">oceny jego operacji </w:t>
      </w:r>
      <w:bookmarkStart w:id="46" w:name="_Hlk185493026"/>
      <w:r w:rsidRPr="00EF4954">
        <w:rPr>
          <w:rFonts w:ascii="Times New Roman" w:eastAsia="Times New Roman" w:hAnsi="Times New Roman" w:cs="Times New Roman"/>
          <w:color w:val="000000"/>
        </w:rPr>
        <w:t xml:space="preserve">i ustalenia kwoty </w:t>
      </w:r>
      <w:bookmarkEnd w:id="46"/>
      <w:r w:rsidRPr="00EF4954">
        <w:rPr>
          <w:rFonts w:ascii="Times New Roman" w:eastAsia="Times New Roman" w:hAnsi="Times New Roman" w:cs="Times New Roman"/>
          <w:color w:val="000000"/>
        </w:rPr>
        <w:t>pomocy.</w:t>
      </w:r>
    </w:p>
    <w:p w14:paraId="61F99827" w14:textId="77777777" w:rsidR="00EF4954" w:rsidRDefault="00EF4954" w:rsidP="005929E7">
      <w:pPr>
        <w:widowControl w:val="0"/>
        <w:numPr>
          <w:ilvl w:val="0"/>
          <w:numId w:val="3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0ABD0D4E" w14:textId="08CF8925" w:rsidR="00652863" w:rsidRPr="00652863" w:rsidRDefault="00652863" w:rsidP="00652863">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b/>
          <w:color w:val="000000"/>
        </w:rPr>
      </w:pPr>
      <w:r w:rsidRPr="00652863">
        <w:rPr>
          <w:rFonts w:ascii="Times New Roman" w:eastAsia="Times New Roman" w:hAnsi="Times New Roman" w:cs="Times New Roman"/>
          <w:b/>
          <w:color w:val="000000"/>
        </w:rPr>
        <w:t>Protesty są rozpatrywane wyłącznie poza systemem teleinformatycznym ARiMR.</w:t>
      </w:r>
    </w:p>
    <w:p w14:paraId="11B426C8" w14:textId="77777777" w:rsidR="00652863" w:rsidRPr="00652863" w:rsidRDefault="00652863" w:rsidP="00652863">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652863">
        <w:rPr>
          <w:rFonts w:ascii="Times New Roman" w:eastAsia="Times New Roman" w:hAnsi="Times New Roman" w:cs="Times New Roman"/>
          <w:color w:val="000000"/>
        </w:rPr>
        <w:t>Protest zawierający wymogi określone w art. 22a ust. 2 ustawy RLKS, należy wnieść w formie</w:t>
      </w:r>
    </w:p>
    <w:p w14:paraId="47407809" w14:textId="77777777" w:rsidR="00652863" w:rsidRPr="00652863" w:rsidRDefault="00652863" w:rsidP="00652863">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652863">
        <w:rPr>
          <w:rFonts w:ascii="Times New Roman" w:eastAsia="Times New Roman" w:hAnsi="Times New Roman" w:cs="Times New Roman"/>
          <w:color w:val="000000"/>
        </w:rPr>
        <w:t>papierowej osobiście lub listownie (do zachowania ustawowego terminu wpłynięcia protestu</w:t>
      </w:r>
    </w:p>
    <w:p w14:paraId="0FC1F6F9" w14:textId="700F7F19" w:rsidR="00652863" w:rsidRPr="00EF4954" w:rsidRDefault="00652863" w:rsidP="00652863">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652863">
        <w:rPr>
          <w:rFonts w:ascii="Times New Roman" w:eastAsia="Times New Roman" w:hAnsi="Times New Roman" w:cs="Times New Roman"/>
          <w:color w:val="000000"/>
        </w:rPr>
        <w:t xml:space="preserve">będzie brana pod uwagę data wpływu protestu do biura LGD) w Biurze </w:t>
      </w:r>
      <w:r>
        <w:rPr>
          <w:rFonts w:ascii="Times New Roman" w:eastAsia="Times New Roman" w:hAnsi="Times New Roman" w:cs="Times New Roman"/>
          <w:color w:val="000000"/>
        </w:rPr>
        <w:t>Stowarzyszenia „Solidarni w Partnerstwie”, ul. Główna 3, 62-571 Stare Miasto</w:t>
      </w:r>
      <w:r w:rsidRPr="00652863">
        <w:rPr>
          <w:rFonts w:ascii="Times New Roman" w:eastAsia="Times New Roman" w:hAnsi="Times New Roman" w:cs="Times New Roman"/>
          <w:color w:val="000000"/>
        </w:rPr>
        <w:t>.</w:t>
      </w:r>
    </w:p>
    <w:p w14:paraId="3F4EFB17" w14:textId="77777777" w:rsidR="00EF4954" w:rsidRPr="00EF4954" w:rsidRDefault="00EF4954" w:rsidP="005929E7">
      <w:pPr>
        <w:widowControl w:val="0"/>
        <w:numPr>
          <w:ilvl w:val="0"/>
          <w:numId w:val="3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540382E9" w14:textId="77777777" w:rsidR="00EF4954" w:rsidRPr="00EF4954" w:rsidRDefault="00EF4954" w:rsidP="005929E7">
      <w:pPr>
        <w:widowControl w:val="0"/>
        <w:numPr>
          <w:ilvl w:val="0"/>
          <w:numId w:val="3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nieuwzględnienia protestu, negatywnego wyniku ponownej oceny operacji lub </w:t>
      </w:r>
      <w:r w:rsidRPr="00EF4954">
        <w:rPr>
          <w:rFonts w:ascii="Times New Roman" w:eastAsia="Times New Roman" w:hAnsi="Times New Roman" w:cs="Times New Roman"/>
          <w:color w:val="000000"/>
        </w:rPr>
        <w:lastRenderedPageBreak/>
        <w:t>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25C21184" w14:textId="77777777" w:rsidR="00EF4954" w:rsidRPr="00EF4954" w:rsidRDefault="00EF4954" w:rsidP="005929E7">
      <w:pPr>
        <w:widowControl w:val="0"/>
        <w:numPr>
          <w:ilvl w:val="0"/>
          <w:numId w:val="3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2126CBDF" w14:textId="77777777" w:rsidR="00EF4954" w:rsidRPr="00EF4954" w:rsidRDefault="00EF4954" w:rsidP="005929E7">
      <w:pPr>
        <w:widowControl w:val="0"/>
        <w:numPr>
          <w:ilvl w:val="0"/>
          <w:numId w:val="3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6867F876" w14:textId="77777777" w:rsidR="00EF4954" w:rsidRPr="00EF4954" w:rsidRDefault="00EF4954" w:rsidP="005929E7">
      <w:pPr>
        <w:widowControl w:val="0"/>
        <w:numPr>
          <w:ilvl w:val="0"/>
          <w:numId w:val="3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przypadku:</w:t>
      </w:r>
    </w:p>
    <w:p w14:paraId="77B3A786" w14:textId="77777777" w:rsidR="00EF4954" w:rsidRPr="00EF4954" w:rsidRDefault="00EF4954" w:rsidP="005929E7">
      <w:pPr>
        <w:widowControl w:val="0"/>
        <w:numPr>
          <w:ilvl w:val="1"/>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odmowy przyznania pomocy przez SW, </w:t>
      </w:r>
    </w:p>
    <w:p w14:paraId="422EA5A8" w14:textId="77777777" w:rsidR="00EF4954" w:rsidRPr="00EF4954" w:rsidRDefault="00EF4954" w:rsidP="005929E7">
      <w:pPr>
        <w:widowControl w:val="0"/>
        <w:numPr>
          <w:ilvl w:val="1"/>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przez SW </w:t>
      </w:r>
    </w:p>
    <w:p w14:paraId="1296001E" w14:textId="77777777" w:rsidR="00EF4954" w:rsidRPr="00EF4954" w:rsidRDefault="00EF4954" w:rsidP="00EF4954">
      <w:pPr>
        <w:widowControl w:val="0"/>
        <w:spacing w:after="120" w:line="276" w:lineRule="auto"/>
        <w:ind w:left="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1F8F2976" w14:textId="77777777" w:rsidR="00EF4954" w:rsidRPr="00EF4954" w:rsidRDefault="00EF4954" w:rsidP="00EF4954">
      <w:pPr>
        <w:spacing w:after="0" w:line="276" w:lineRule="auto"/>
        <w:rPr>
          <w:rFonts w:ascii="Times New Roman" w:eastAsia="Times New Roman" w:hAnsi="Times New Roman" w:cs="Times New Roman"/>
        </w:rPr>
      </w:pPr>
    </w:p>
    <w:p w14:paraId="52364DF0" w14:textId="77777777" w:rsidR="00EF4954" w:rsidRPr="00EF4954" w:rsidRDefault="00EF4954" w:rsidP="00652863">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47" w:name="_Toc185504769"/>
      <w:bookmarkStart w:id="48" w:name="_Toc185753925"/>
      <w:r w:rsidRPr="00EF4954">
        <w:rPr>
          <w:rFonts w:ascii="Times New Roman" w:eastAsia="Times New Roman" w:hAnsi="Times New Roman" w:cs="Times New Roman"/>
          <w:b/>
          <w:color w:val="2F5496" w:themeColor="accent1" w:themeShade="BF"/>
          <w:sz w:val="28"/>
          <w:szCs w:val="28"/>
        </w:rPr>
        <w:t>§ 15. Postanowienia końcowe</w:t>
      </w:r>
      <w:bookmarkEnd w:id="47"/>
      <w:bookmarkEnd w:id="48"/>
    </w:p>
    <w:p w14:paraId="0858C143" w14:textId="15E5D0C7" w:rsidR="00EF4954" w:rsidRPr="00EF4954" w:rsidRDefault="00EF4954" w:rsidP="005929E7">
      <w:pPr>
        <w:widowControl w:val="0"/>
        <w:numPr>
          <w:ilvl w:val="0"/>
          <w:numId w:val="3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20">
        <w:r w:rsidRPr="00652863">
          <w:rPr>
            <w:rFonts w:ascii="Times New Roman" w:eastAsia="Times New Roman" w:hAnsi="Times New Roman" w:cs="Times New Roman"/>
            <w:color w:val="0070C0"/>
          </w:rPr>
          <w:t>https://www.gov.pl/web/rolnictwo/wytyczne3</w:t>
        </w:r>
      </w:hyperlink>
      <w:r w:rsidRPr="00EF4954">
        <w:rPr>
          <w:rFonts w:ascii="Times New Roman" w:eastAsia="Times New Roman" w:hAnsi="Times New Roman" w:cs="Times New Roman"/>
          <w:color w:val="000000"/>
        </w:rPr>
        <w:t>.</w:t>
      </w:r>
    </w:p>
    <w:p w14:paraId="4FFAEF58" w14:textId="77777777" w:rsidR="00EF4954" w:rsidRPr="00EF4954" w:rsidRDefault="00EF4954" w:rsidP="005929E7">
      <w:pPr>
        <w:widowControl w:val="0"/>
        <w:numPr>
          <w:ilvl w:val="0"/>
          <w:numId w:val="3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Składając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46CBAF3C" w14:textId="013CF744" w:rsidR="00652863" w:rsidRPr="00652863" w:rsidRDefault="00652863" w:rsidP="005929E7">
      <w:pPr>
        <w:pStyle w:val="Akapitzlist"/>
        <w:numPr>
          <w:ilvl w:val="0"/>
          <w:numId w:val="32"/>
        </w:numPr>
        <w:rPr>
          <w:rFonts w:ascii="Times New Roman" w:eastAsia="Times New Roman" w:hAnsi="Times New Roman" w:cs="Times New Roman"/>
          <w:color w:val="000000"/>
        </w:rPr>
      </w:pPr>
      <w:r w:rsidRPr="00652863">
        <w:rPr>
          <w:rFonts w:ascii="Times New Roman" w:eastAsia="Times New Roman" w:hAnsi="Times New Roman" w:cs="Times New Roman"/>
          <w:color w:val="000000"/>
        </w:rPr>
        <w:t xml:space="preserve">Dane kontaktowe LGD przeprowadzającego nabór wniosków: Stowarzyszenie „Solidarni w Partnerstwie”, ul. Główna 3, 62-571 Stare Miasto, </w:t>
      </w:r>
      <w:hyperlink r:id="rId21" w:history="1">
        <w:r w:rsidRPr="00874002">
          <w:rPr>
            <w:rStyle w:val="Hipercze"/>
            <w:rFonts w:ascii="Times New Roman" w:eastAsia="Times New Roman" w:hAnsi="Times New Roman" w:cs="Times New Roman"/>
          </w:rPr>
          <w:t>lgd@stare-miasto.pl</w:t>
        </w:r>
      </w:hyperlink>
      <w:r>
        <w:rPr>
          <w:rFonts w:ascii="Times New Roman" w:eastAsia="Times New Roman" w:hAnsi="Times New Roman" w:cs="Times New Roman"/>
          <w:color w:val="000000"/>
        </w:rPr>
        <w:t xml:space="preserve"> </w:t>
      </w:r>
      <w:r w:rsidRPr="00652863">
        <w:rPr>
          <w:rFonts w:ascii="Times New Roman" w:eastAsia="Times New Roman" w:hAnsi="Times New Roman" w:cs="Times New Roman"/>
          <w:color w:val="000000"/>
        </w:rPr>
        <w:t xml:space="preserve"> , tel. 665 550 131.</w:t>
      </w:r>
    </w:p>
    <w:p w14:paraId="33A2FE04" w14:textId="77777777" w:rsidR="00EF4954" w:rsidRPr="00EF4954" w:rsidRDefault="00EF4954" w:rsidP="005929E7">
      <w:pPr>
        <w:widowControl w:val="0"/>
        <w:numPr>
          <w:ilvl w:val="0"/>
          <w:numId w:val="3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Załącznikami do Regulaminu są:</w:t>
      </w:r>
    </w:p>
    <w:bookmarkEnd w:id="25"/>
    <w:p w14:paraId="1BEDDFD8" w14:textId="77777777" w:rsid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1 – Kryteria wyboru operacji;</w:t>
      </w:r>
    </w:p>
    <w:p w14:paraId="59FF1230" w14:textId="748508A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Pr>
          <w:rFonts w:ascii="Times New Roman" w:eastAsia="Times New Roman" w:hAnsi="Times New Roman" w:cs="Times New Roman"/>
          <w:i/>
          <w:iCs/>
        </w:rPr>
        <w:t>załącznik nr 1.1 – Uzasadnienie zgodności z lokalnymi kryteriami wyboru</w:t>
      </w:r>
    </w:p>
    <w:p w14:paraId="0FB11F37"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2.1 – Instrukcja wypełniania wniosku o przyznanie pomocy;</w:t>
      </w:r>
    </w:p>
    <w:p w14:paraId="190727DF"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 xml:space="preserve">załącznik nr 2.2 – Wykaz załączników do wniosku o przyznania pomocy; </w:t>
      </w:r>
    </w:p>
    <w:p w14:paraId="429153E7"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2.3 – Oświadczenie właściciela lub współposiadacza nieruchomości;</w:t>
      </w:r>
    </w:p>
    <w:p w14:paraId="5C4CA01B"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2.4 – Oświadczenie o kwalifikowalności VAT;</w:t>
      </w:r>
    </w:p>
    <w:p w14:paraId="02A707D3"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2.5 – Szczegółowy opis zadań wymienionych w ZRF;</w:t>
      </w:r>
    </w:p>
    <w:p w14:paraId="5CE3DF3A"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2.6 – Informacja o składzie podmiotów wspólnie realizujących operację</w:t>
      </w:r>
    </w:p>
    <w:p w14:paraId="2CF7890B"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2.7 – Oświadczenie RODO dla LGD</w:t>
      </w:r>
    </w:p>
    <w:p w14:paraId="59609338"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3.1 – Wzór umowy o przyznanie pomocy;</w:t>
      </w:r>
    </w:p>
    <w:p w14:paraId="68FCA867"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3.2 – Zestawienie rzeczowo – finansowe;</w:t>
      </w:r>
    </w:p>
    <w:p w14:paraId="3FD5682F"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3.3 – Klauzula informacyjna o przetwarzaniu danych osobowych;</w:t>
      </w:r>
    </w:p>
    <w:p w14:paraId="790ABB12" w14:textId="77777777" w:rsidR="00652863" w:rsidRPr="00652863" w:rsidRDefault="00652863" w:rsidP="00652863">
      <w:pPr>
        <w:pStyle w:val="Akapitzlist"/>
        <w:widowControl w:val="0"/>
        <w:pBdr>
          <w:top w:val="nil"/>
          <w:left w:val="nil"/>
          <w:bottom w:val="nil"/>
          <w:right w:val="nil"/>
          <w:between w:val="nil"/>
        </w:pBdr>
        <w:spacing w:after="120" w:line="276" w:lineRule="auto"/>
        <w:rPr>
          <w:rFonts w:ascii="Times New Roman" w:eastAsia="Times New Roman" w:hAnsi="Times New Roman" w:cs="Times New Roman"/>
          <w:i/>
          <w:iCs/>
        </w:rPr>
      </w:pPr>
      <w:r w:rsidRPr="00652863">
        <w:rPr>
          <w:rFonts w:ascii="Times New Roman" w:eastAsia="Times New Roman" w:hAnsi="Times New Roman" w:cs="Times New Roman"/>
          <w:i/>
          <w:iCs/>
        </w:rPr>
        <w:t>załącznik nr 3.4 – Wykaz działek na których będzie realizowana operacja trwale związana nieruchomością;</w:t>
      </w:r>
    </w:p>
    <w:p w14:paraId="2BB7A63D"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t>załącznik nr 3.5 – Pomocniczy załącznik do Instrukcji dla wniosku o przyznanie pomocy</w:t>
      </w:r>
    </w:p>
    <w:p w14:paraId="3F714003" w14:textId="77777777" w:rsidR="00652863" w:rsidRPr="00652863" w:rsidRDefault="00652863" w:rsidP="00652863">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i/>
          <w:iCs/>
        </w:rPr>
      </w:pPr>
      <w:r w:rsidRPr="00652863">
        <w:rPr>
          <w:rFonts w:ascii="Times New Roman" w:eastAsia="Times New Roman" w:hAnsi="Times New Roman" w:cs="Times New Roman"/>
          <w:i/>
          <w:iCs/>
        </w:rPr>
        <w:lastRenderedPageBreak/>
        <w:t xml:space="preserve">załącznik nr 4.1 – Wykaz załączników do wniosku o płatność; </w:t>
      </w:r>
    </w:p>
    <w:p w14:paraId="24B2799C" w14:textId="77777777" w:rsidR="00EF4954" w:rsidRPr="00EF4954" w:rsidRDefault="00EF4954" w:rsidP="00EF4954"/>
    <w:sectPr w:rsidR="00EF4954" w:rsidRPr="00EF4954">
      <w:headerReference w:type="default" r:id="rId22"/>
      <w:footerReference w:type="default" r:id="rId23"/>
      <w:headerReference w:type="first" r:id="rId24"/>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090813" w14:textId="77777777" w:rsidR="000A1D86" w:rsidRDefault="000A1D86">
      <w:pPr>
        <w:spacing w:after="0" w:line="240" w:lineRule="auto"/>
      </w:pPr>
      <w:r>
        <w:separator/>
      </w:r>
    </w:p>
  </w:endnote>
  <w:endnote w:type="continuationSeparator" w:id="0">
    <w:p w14:paraId="7ABF1C74" w14:textId="77777777" w:rsidR="000A1D86" w:rsidRDefault="000A1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86" w14:textId="68ADCFEE" w:rsidR="000A1D86" w:rsidRDefault="000A1D86">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E66050">
      <w:rPr>
        <w:rFonts w:ascii="Times New Roman" w:eastAsia="Times New Roman" w:hAnsi="Times New Roman" w:cs="Times New Roman"/>
        <w:b/>
        <w:noProof/>
        <w:color w:val="000000"/>
        <w:sz w:val="18"/>
        <w:szCs w:val="18"/>
      </w:rPr>
      <w:t>22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E66050">
      <w:rPr>
        <w:rFonts w:ascii="Times New Roman" w:eastAsia="Times New Roman" w:hAnsi="Times New Roman" w:cs="Times New Roman"/>
        <w:b/>
        <w:noProof/>
        <w:color w:val="000000"/>
        <w:sz w:val="18"/>
        <w:szCs w:val="18"/>
      </w:rPr>
      <w:t>22</w:t>
    </w:r>
    <w:r>
      <w:rPr>
        <w:rFonts w:ascii="Times New Roman" w:eastAsia="Times New Roman" w:hAnsi="Times New Roman" w:cs="Times New Roman"/>
        <w:b/>
        <w:color w:val="000000"/>
        <w:sz w:val="18"/>
        <w:szCs w:val="18"/>
      </w:rPr>
      <w:fldChar w:fldCharType="end"/>
    </w:r>
  </w:p>
  <w:p w14:paraId="00000187" w14:textId="77777777" w:rsidR="000A1D86" w:rsidRDefault="000A1D86">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Wersja 1z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C2DC88" w14:textId="77777777" w:rsidR="000A1D86" w:rsidRDefault="000A1D86">
      <w:pPr>
        <w:spacing w:after="0" w:line="240" w:lineRule="auto"/>
      </w:pPr>
      <w:r>
        <w:separator/>
      </w:r>
    </w:p>
  </w:footnote>
  <w:footnote w:type="continuationSeparator" w:id="0">
    <w:p w14:paraId="3B1E78FF" w14:textId="77777777" w:rsidR="000A1D86" w:rsidRDefault="000A1D86">
      <w:pPr>
        <w:spacing w:after="0" w:line="240" w:lineRule="auto"/>
      </w:pPr>
      <w:r>
        <w:continuationSeparator/>
      </w:r>
    </w:p>
  </w:footnote>
  <w:footnote w:id="1">
    <w:p w14:paraId="6DD69ABF" w14:textId="77777777" w:rsidR="000A1D86" w:rsidRDefault="000A1D86" w:rsidP="00B605E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Poziom intensywności pomocy ustalony przez LGD, nie może być on wyższy niż 75%.</w:t>
      </w:r>
    </w:p>
  </w:footnote>
  <w:footnote w:id="2">
    <w:p w14:paraId="4A1F7732" w14:textId="29E08A4B" w:rsidR="000A1D86" w:rsidRDefault="000A1D86" w:rsidP="00B605E6">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sidRPr="00B605E6">
        <w:rPr>
          <w:rFonts w:ascii="Times New Roman" w:eastAsia="Times New Roman" w:hAnsi="Times New Roman" w:cs="Times New Roman"/>
          <w:color w:val="000000"/>
          <w:sz w:val="20"/>
          <w:szCs w:val="20"/>
        </w:rPr>
        <w:t>Poziom intensywności pomocy ustalony przez LGD, nie może być on wyższy niż 100%.</w:t>
      </w:r>
    </w:p>
  </w:footnote>
  <w:footnote w:id="3">
    <w:p w14:paraId="00000178" w14:textId="77777777" w:rsidR="000A1D86" w:rsidRDefault="000A1D8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Kwota ustalona przez LGD, która nie może być niższa niż 50 000 zł.</w:t>
      </w:r>
    </w:p>
  </w:footnote>
  <w:footnote w:id="4">
    <w:p w14:paraId="00000179" w14:textId="51E16317" w:rsidR="000A1D86" w:rsidRDefault="000A1D8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Kwota ustalona przez LGD, która nie może być wyższa niż 500 000 zł.</w:t>
      </w:r>
    </w:p>
  </w:footnote>
  <w:footnote w:id="5">
    <w:p w14:paraId="35BC3E66" w14:textId="77777777" w:rsidR="000A1D86" w:rsidRDefault="000A1D86" w:rsidP="00EF4954">
      <w:pPr>
        <w:pStyle w:val="Tekstprzypisudolnego"/>
        <w:jc w:val="both"/>
      </w:pPr>
      <w:r w:rsidRPr="005E105D">
        <w:rPr>
          <w:rStyle w:val="Odwoanieprzypisudolnego"/>
          <w:rFonts w:ascii="Times New Roman" w:hAnsi="Times New Roman" w:cs="Times New Roman"/>
        </w:rPr>
        <w:footnoteRef/>
      </w:r>
      <w:r w:rsidRPr="005E105D">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85" w14:textId="77777777" w:rsidR="000A1D86" w:rsidRDefault="000A1D86">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D28CB" w14:textId="7A30C9DC" w:rsidR="000A1D86" w:rsidRDefault="000A1D86">
    <w:pPr>
      <w:pStyle w:val="Nagwek"/>
    </w:pPr>
    <w:r w:rsidRPr="00B701D3">
      <w:rPr>
        <w:noProof/>
      </w:rPr>
      <w:drawing>
        <wp:inline distT="0" distB="0" distL="0" distR="0" wp14:anchorId="3CBCEE97" wp14:editId="71DFF083">
          <wp:extent cx="5760720" cy="908685"/>
          <wp:effectExtent l="0" t="0" r="0" b="5715"/>
          <wp:docPr id="1" name="Obraz 1" descr="Obraz zawierający tekst, zrzut ekranu, linia,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jący tekst, zrzut ekranu, linia, Czcionka&#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0868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nsid w:val="011A7755"/>
    <w:multiLevelType w:val="hybridMultilevel"/>
    <w:tmpl w:val="55228274"/>
    <w:lvl w:ilvl="0" w:tplc="F66A00AE">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nsid w:val="0A6915A0"/>
    <w:multiLevelType w:val="multilevel"/>
    <w:tmpl w:val="7AA22514"/>
    <w:lvl w:ilvl="0">
      <w:start w:val="1"/>
      <w:numFmt w:val="decimal"/>
      <w:pStyle w:val="Paragraf"/>
      <w:lvlText w:val="%1."/>
      <w:lvlJc w:val="left"/>
      <w:pPr>
        <w:ind w:left="720" w:hanging="360"/>
      </w:pPr>
    </w:lvl>
    <w:lvl w:ilvl="1">
      <w:start w:val="1"/>
      <w:numFmt w:val="lowerLetter"/>
      <w:pStyle w:val="Ustp0"/>
      <w:lvlText w:val="%2."/>
      <w:lvlJc w:val="left"/>
      <w:pPr>
        <w:ind w:left="1440" w:hanging="360"/>
      </w:pPr>
    </w:lvl>
    <w:lvl w:ilvl="2">
      <w:start w:val="1"/>
      <w:numFmt w:val="lowerRoman"/>
      <w:pStyle w:val="Ustp"/>
      <w:lvlText w:val="%3."/>
      <w:lvlJc w:val="right"/>
      <w:pPr>
        <w:ind w:left="2160" w:hanging="180"/>
      </w:pPr>
    </w:lvl>
    <w:lvl w:ilvl="3">
      <w:start w:val="1"/>
      <w:numFmt w:val="decimal"/>
      <w:pStyle w:val="Punkt"/>
      <w:lvlText w:val="%4."/>
      <w:lvlJc w:val="left"/>
      <w:pPr>
        <w:ind w:left="2880" w:hanging="360"/>
      </w:pPr>
    </w:lvl>
    <w:lvl w:ilvl="4">
      <w:start w:val="1"/>
      <w:numFmt w:val="lowerLetter"/>
      <w:lvlText w:val="%5."/>
      <w:lvlJc w:val="left"/>
      <w:pPr>
        <w:ind w:left="3600" w:hanging="360"/>
      </w:pPr>
    </w:lvl>
    <w:lvl w:ilvl="5">
      <w:start w:val="1"/>
      <w:numFmt w:val="lowerRoman"/>
      <w:pStyle w:val="Litera"/>
      <w:lvlText w:val="%6."/>
      <w:lvlJc w:val="right"/>
      <w:pPr>
        <w:ind w:left="4320" w:hanging="180"/>
      </w:pPr>
    </w:lvl>
    <w:lvl w:ilvl="6">
      <w:start w:val="1"/>
      <w:numFmt w:val="decimal"/>
      <w:lvlText w:val="%7."/>
      <w:lvlJc w:val="left"/>
      <w:pPr>
        <w:ind w:left="5040" w:hanging="360"/>
      </w:pPr>
    </w:lvl>
    <w:lvl w:ilvl="7">
      <w:start w:val="1"/>
      <w:numFmt w:val="lowerLetter"/>
      <w:pStyle w:val="Zdanie"/>
      <w:lvlText w:val="%8."/>
      <w:lvlJc w:val="left"/>
      <w:pPr>
        <w:ind w:left="5760" w:hanging="360"/>
      </w:pPr>
    </w:lvl>
    <w:lvl w:ilvl="8">
      <w:start w:val="1"/>
      <w:numFmt w:val="lowerRoman"/>
      <w:lvlText w:val="%9."/>
      <w:lvlJc w:val="right"/>
      <w:pPr>
        <w:ind w:left="6480" w:hanging="180"/>
      </w:pPr>
    </w:lvl>
  </w:abstractNum>
  <w:abstractNum w:abstractNumId="5">
    <w:nsid w:val="0BCE15D8"/>
    <w:multiLevelType w:val="multilevel"/>
    <w:tmpl w:val="502AED5C"/>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F1A03DA"/>
    <w:multiLevelType w:val="hybridMultilevel"/>
    <w:tmpl w:val="DC44D6F0"/>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8">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9">
    <w:nsid w:val="15592B3F"/>
    <w:multiLevelType w:val="multilevel"/>
    <w:tmpl w:val="895ADBFA"/>
    <w:lvl w:ilvl="0">
      <w:start w:val="8"/>
      <w:numFmt w:val="decimal"/>
      <w:lvlText w:val="%1."/>
      <w:lvlJc w:val="left"/>
      <w:pPr>
        <w:ind w:left="780" w:hanging="360"/>
      </w:pPr>
      <w:rPr>
        <w:rFonts w:hint="default"/>
      </w:rPr>
    </w:lvl>
    <w:lvl w:ilvl="1">
      <w:start w:val="1"/>
      <w:numFmt w:val="lowerLetter"/>
      <w:lvlText w:val="%2."/>
      <w:lvlJc w:val="left"/>
      <w:pPr>
        <w:ind w:left="1500" w:hanging="360"/>
      </w:pPr>
      <w:rPr>
        <w:rFonts w:hint="default"/>
      </w:rPr>
    </w:lvl>
    <w:lvl w:ilvl="2">
      <w:start w:val="1"/>
      <w:numFmt w:val="lowerRoman"/>
      <w:lvlText w:val="%3."/>
      <w:lvlJc w:val="right"/>
      <w:pPr>
        <w:ind w:left="2220" w:hanging="180"/>
      </w:pPr>
      <w:rPr>
        <w:rFonts w:hint="default"/>
      </w:rPr>
    </w:lvl>
    <w:lvl w:ilvl="3">
      <w:start w:val="1"/>
      <w:numFmt w:val="decimal"/>
      <w:lvlText w:val="%4."/>
      <w:lvlJc w:val="left"/>
      <w:pPr>
        <w:ind w:left="2940" w:hanging="360"/>
      </w:pPr>
      <w:rPr>
        <w:rFonts w:hint="default"/>
      </w:rPr>
    </w:lvl>
    <w:lvl w:ilvl="4">
      <w:start w:val="1"/>
      <w:numFmt w:val="lowerLetter"/>
      <w:lvlText w:val="%5."/>
      <w:lvlJc w:val="left"/>
      <w:pPr>
        <w:ind w:left="3660" w:hanging="360"/>
      </w:pPr>
      <w:rPr>
        <w:rFonts w:hint="default"/>
      </w:rPr>
    </w:lvl>
    <w:lvl w:ilvl="5">
      <w:start w:val="1"/>
      <w:numFmt w:val="lowerRoman"/>
      <w:lvlText w:val="%6."/>
      <w:lvlJc w:val="right"/>
      <w:pPr>
        <w:ind w:left="4380" w:hanging="180"/>
      </w:pPr>
      <w:rPr>
        <w:rFonts w:hint="default"/>
      </w:rPr>
    </w:lvl>
    <w:lvl w:ilvl="6">
      <w:start w:val="1"/>
      <w:numFmt w:val="decimal"/>
      <w:lvlText w:val="%7."/>
      <w:lvlJc w:val="left"/>
      <w:pPr>
        <w:ind w:left="5100" w:hanging="360"/>
      </w:pPr>
      <w:rPr>
        <w:rFonts w:hint="default"/>
      </w:rPr>
    </w:lvl>
    <w:lvl w:ilvl="7">
      <w:start w:val="1"/>
      <w:numFmt w:val="lowerLetter"/>
      <w:lvlText w:val="%8."/>
      <w:lvlJc w:val="left"/>
      <w:pPr>
        <w:ind w:left="5820" w:hanging="360"/>
      </w:pPr>
      <w:rPr>
        <w:rFonts w:hint="default"/>
      </w:rPr>
    </w:lvl>
    <w:lvl w:ilvl="8">
      <w:start w:val="1"/>
      <w:numFmt w:val="lowerRoman"/>
      <w:lvlText w:val="%9."/>
      <w:lvlJc w:val="right"/>
      <w:pPr>
        <w:ind w:left="6540" w:hanging="180"/>
      </w:pPr>
      <w:rPr>
        <w:rFonts w:hint="default"/>
      </w:rPr>
    </w:lvl>
  </w:abstractNum>
  <w:abstractNum w:abstractNumId="10">
    <w:nsid w:val="15A061FA"/>
    <w:multiLevelType w:val="multilevel"/>
    <w:tmpl w:val="ADFAF3E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nsid w:val="1D283188"/>
    <w:multiLevelType w:val="multilevel"/>
    <w:tmpl w:val="DA6AB318"/>
    <w:lvl w:ilvl="0">
      <w:start w:val="2"/>
      <w:numFmt w:val="decimal"/>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20A468BE"/>
    <w:multiLevelType w:val="multilevel"/>
    <w:tmpl w:val="065EB980"/>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2A84DFB"/>
    <w:multiLevelType w:val="multilevel"/>
    <w:tmpl w:val="C9323B0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nsid w:val="31FD6D82"/>
    <w:multiLevelType w:val="multilevel"/>
    <w:tmpl w:val="C9AA1D24"/>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5">
    <w:nsid w:val="3F5B4C7F"/>
    <w:multiLevelType w:val="multilevel"/>
    <w:tmpl w:val="BA0618F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6">
    <w:nsid w:val="410A671D"/>
    <w:multiLevelType w:val="multilevel"/>
    <w:tmpl w:val="4704B5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nsid w:val="43E1468F"/>
    <w:multiLevelType w:val="multilevel"/>
    <w:tmpl w:val="07D03AF0"/>
    <w:lvl w:ilvl="0">
      <w:start w:val="2"/>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29">
    <w:nsid w:val="47E73859"/>
    <w:multiLevelType w:val="hybridMultilevel"/>
    <w:tmpl w:val="DF4E37A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30">
    <w:nsid w:val="486A4FA0"/>
    <w:multiLevelType w:val="multilevel"/>
    <w:tmpl w:val="EAFE91A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nsid w:val="4FC338C7"/>
    <w:multiLevelType w:val="multilevel"/>
    <w:tmpl w:val="CA50F4B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4">
    <w:nsid w:val="51DC3BF9"/>
    <w:multiLevelType w:val="multilevel"/>
    <w:tmpl w:val="217625E2"/>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6">
    <w:nsid w:val="584D5063"/>
    <w:multiLevelType w:val="multilevel"/>
    <w:tmpl w:val="3E4657DA"/>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37">
    <w:nsid w:val="5A0C405D"/>
    <w:multiLevelType w:val="hybridMultilevel"/>
    <w:tmpl w:val="F6B89E3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8">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9">
    <w:nsid w:val="602112EC"/>
    <w:multiLevelType w:val="multilevel"/>
    <w:tmpl w:val="15BAC3D8"/>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36D05FA"/>
    <w:multiLevelType w:val="multilevel"/>
    <w:tmpl w:val="FF92282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2">
    <w:nsid w:val="662F6178"/>
    <w:multiLevelType w:val="multilevel"/>
    <w:tmpl w:val="23E09BE6"/>
    <w:lvl w:ilvl="0">
      <w:start w:val="1"/>
      <w:numFmt w:val="decimal"/>
      <w:lvlText w:val="%1."/>
      <w:lvlJc w:val="left"/>
      <w:pPr>
        <w:ind w:left="3196" w:hanging="360"/>
      </w:pPr>
      <w:rPr>
        <w:rFonts w:ascii="Times New Roman" w:eastAsia="Times New Roman" w:hAnsi="Times New Roman" w:cs="Times New Roman"/>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3">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4">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5">
    <w:nsid w:val="6A8A059E"/>
    <w:multiLevelType w:val="multilevel"/>
    <w:tmpl w:val="6CE05B4A"/>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6">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7">
    <w:nsid w:val="77443119"/>
    <w:multiLevelType w:val="hybridMultilevel"/>
    <w:tmpl w:val="AFEC6A1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8">
    <w:nsid w:val="79A4570A"/>
    <w:multiLevelType w:val="multilevel"/>
    <w:tmpl w:val="B61A7A72"/>
    <w:lvl w:ilvl="0">
      <w:start w:val="9"/>
      <w:numFmt w:val="decimal"/>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7EF715FE"/>
    <w:multiLevelType w:val="hybridMultilevel"/>
    <w:tmpl w:val="C3CAB67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2">
    <w:nsid w:val="7F442FA8"/>
    <w:multiLevelType w:val="multilevel"/>
    <w:tmpl w:val="0C64C8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26"/>
  </w:num>
  <w:num w:numId="3">
    <w:abstractNumId w:val="14"/>
  </w:num>
  <w:num w:numId="4">
    <w:abstractNumId w:val="52"/>
  </w:num>
  <w:num w:numId="5">
    <w:abstractNumId w:val="34"/>
  </w:num>
  <w:num w:numId="6">
    <w:abstractNumId w:val="41"/>
  </w:num>
  <w:num w:numId="7">
    <w:abstractNumId w:val="39"/>
  </w:num>
  <w:num w:numId="8">
    <w:abstractNumId w:val="30"/>
  </w:num>
  <w:num w:numId="9">
    <w:abstractNumId w:val="38"/>
  </w:num>
  <w:num w:numId="10">
    <w:abstractNumId w:val="17"/>
  </w:num>
  <w:num w:numId="11">
    <w:abstractNumId w:val="11"/>
  </w:num>
  <w:num w:numId="12">
    <w:abstractNumId w:val="10"/>
  </w:num>
  <w:num w:numId="13">
    <w:abstractNumId w:val="42"/>
  </w:num>
  <w:num w:numId="14">
    <w:abstractNumId w:val="0"/>
  </w:num>
  <w:num w:numId="15">
    <w:abstractNumId w:val="6"/>
  </w:num>
  <w:num w:numId="16">
    <w:abstractNumId w:val="31"/>
  </w:num>
  <w:num w:numId="17">
    <w:abstractNumId w:val="18"/>
  </w:num>
  <w:num w:numId="18">
    <w:abstractNumId w:val="43"/>
  </w:num>
  <w:num w:numId="19">
    <w:abstractNumId w:val="35"/>
  </w:num>
  <w:num w:numId="20">
    <w:abstractNumId w:val="3"/>
  </w:num>
  <w:num w:numId="21">
    <w:abstractNumId w:val="27"/>
  </w:num>
  <w:num w:numId="22">
    <w:abstractNumId w:val="12"/>
  </w:num>
  <w:num w:numId="23">
    <w:abstractNumId w:val="24"/>
  </w:num>
  <w:num w:numId="24">
    <w:abstractNumId w:val="44"/>
  </w:num>
  <w:num w:numId="25">
    <w:abstractNumId w:val="8"/>
  </w:num>
  <w:num w:numId="26">
    <w:abstractNumId w:val="46"/>
  </w:num>
  <w:num w:numId="27">
    <w:abstractNumId w:val="33"/>
  </w:num>
  <w:num w:numId="28">
    <w:abstractNumId w:val="13"/>
  </w:num>
  <w:num w:numId="29">
    <w:abstractNumId w:val="21"/>
  </w:num>
  <w:num w:numId="30">
    <w:abstractNumId w:val="22"/>
  </w:num>
  <w:num w:numId="31">
    <w:abstractNumId w:val="49"/>
  </w:num>
  <w:num w:numId="32">
    <w:abstractNumId w:val="50"/>
  </w:num>
  <w:num w:numId="33">
    <w:abstractNumId w:val="20"/>
  </w:num>
  <w:num w:numId="34">
    <w:abstractNumId w:val="2"/>
  </w:num>
  <w:num w:numId="35">
    <w:abstractNumId w:val="40"/>
  </w:num>
  <w:num w:numId="36">
    <w:abstractNumId w:val="23"/>
  </w:num>
  <w:num w:numId="37">
    <w:abstractNumId w:val="28"/>
  </w:num>
  <w:num w:numId="38">
    <w:abstractNumId w:val="15"/>
  </w:num>
  <w:num w:numId="39">
    <w:abstractNumId w:val="37"/>
  </w:num>
  <w:num w:numId="40">
    <w:abstractNumId w:val="51"/>
  </w:num>
  <w:num w:numId="41">
    <w:abstractNumId w:val="29"/>
  </w:num>
  <w:num w:numId="42">
    <w:abstractNumId w:val="7"/>
  </w:num>
  <w:num w:numId="43">
    <w:abstractNumId w:val="25"/>
  </w:num>
  <w:num w:numId="44">
    <w:abstractNumId w:val="1"/>
  </w:num>
  <w:num w:numId="45">
    <w:abstractNumId w:val="5"/>
  </w:num>
  <w:num w:numId="46">
    <w:abstractNumId w:val="19"/>
  </w:num>
  <w:num w:numId="47">
    <w:abstractNumId w:val="45"/>
  </w:num>
  <w:num w:numId="48">
    <w:abstractNumId w:val="32"/>
  </w:num>
  <w:num w:numId="49">
    <w:abstractNumId w:val="16"/>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7"/>
  </w:num>
  <w:num w:numId="52">
    <w:abstractNumId w:val="9"/>
  </w:num>
  <w:num w:numId="53">
    <w:abstractNumId w:val="48"/>
  </w:num>
  <w:num w:numId="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754"/>
    <w:rsid w:val="00024754"/>
    <w:rsid w:val="00025679"/>
    <w:rsid w:val="000A1D86"/>
    <w:rsid w:val="00111331"/>
    <w:rsid w:val="001674CC"/>
    <w:rsid w:val="001816EE"/>
    <w:rsid w:val="001D73E6"/>
    <w:rsid w:val="001E4086"/>
    <w:rsid w:val="001F684F"/>
    <w:rsid w:val="00213100"/>
    <w:rsid w:val="00214EC5"/>
    <w:rsid w:val="00222B55"/>
    <w:rsid w:val="002C55EE"/>
    <w:rsid w:val="002D039F"/>
    <w:rsid w:val="0031241F"/>
    <w:rsid w:val="00346226"/>
    <w:rsid w:val="00352DF9"/>
    <w:rsid w:val="003647B4"/>
    <w:rsid w:val="00365927"/>
    <w:rsid w:val="0038462D"/>
    <w:rsid w:val="00385882"/>
    <w:rsid w:val="003C3F25"/>
    <w:rsid w:val="003D46FC"/>
    <w:rsid w:val="003D5DD6"/>
    <w:rsid w:val="003E0B61"/>
    <w:rsid w:val="00472F84"/>
    <w:rsid w:val="00480882"/>
    <w:rsid w:val="004B10B3"/>
    <w:rsid w:val="004B4545"/>
    <w:rsid w:val="004F2B33"/>
    <w:rsid w:val="005929E7"/>
    <w:rsid w:val="00593CB0"/>
    <w:rsid w:val="005955E6"/>
    <w:rsid w:val="005F3F79"/>
    <w:rsid w:val="00652863"/>
    <w:rsid w:val="00695551"/>
    <w:rsid w:val="006E157E"/>
    <w:rsid w:val="006F5F0F"/>
    <w:rsid w:val="00730ACF"/>
    <w:rsid w:val="00773C8B"/>
    <w:rsid w:val="007965E2"/>
    <w:rsid w:val="007A065C"/>
    <w:rsid w:val="007B27C4"/>
    <w:rsid w:val="007D6810"/>
    <w:rsid w:val="00852063"/>
    <w:rsid w:val="0087246C"/>
    <w:rsid w:val="0089417D"/>
    <w:rsid w:val="00895D26"/>
    <w:rsid w:val="008B6152"/>
    <w:rsid w:val="008C7059"/>
    <w:rsid w:val="008D3096"/>
    <w:rsid w:val="00960DF5"/>
    <w:rsid w:val="009743C7"/>
    <w:rsid w:val="00A05BAA"/>
    <w:rsid w:val="00AC6BC9"/>
    <w:rsid w:val="00B079FE"/>
    <w:rsid w:val="00B51090"/>
    <w:rsid w:val="00B51A27"/>
    <w:rsid w:val="00B605E6"/>
    <w:rsid w:val="00B701D3"/>
    <w:rsid w:val="00B70835"/>
    <w:rsid w:val="00B92FFB"/>
    <w:rsid w:val="00B93427"/>
    <w:rsid w:val="00C33E25"/>
    <w:rsid w:val="00C912FE"/>
    <w:rsid w:val="00CD100A"/>
    <w:rsid w:val="00CF4251"/>
    <w:rsid w:val="00D8475E"/>
    <w:rsid w:val="00E66050"/>
    <w:rsid w:val="00EE2785"/>
    <w:rsid w:val="00EF4954"/>
    <w:rsid w:val="00F14707"/>
    <w:rsid w:val="00F2344C"/>
    <w:rsid w:val="00F379A9"/>
    <w:rsid w:val="00F70555"/>
    <w:rsid w:val="00F74F0B"/>
    <w:rsid w:val="00F878BC"/>
    <w:rsid w:val="00FA3D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57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basedOn w:val="Normalny"/>
    <w:link w:val="TekstkomentarzaZnak1"/>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1"/>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link w:val="Tematkomentarza"/>
    <w:uiPriority w:val="99"/>
    <w:semiHidden/>
    <w:rPr>
      <w:b/>
      <w:bCs/>
      <w:sz w:val="20"/>
      <w:szCs w:val="20"/>
    </w:rPr>
  </w:style>
  <w:style w:type="character" w:customStyle="1" w:styleId="TekstkomentarzaZnak1">
    <w:name w:val="Tekst komentarza Znak1"/>
    <w:link w:val="Tekstkomentarza"/>
    <w:uiPriority w:val="99"/>
    <w:rPr>
      <w:sz w:val="20"/>
      <w:szCs w:val="20"/>
    </w:r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basedOn w:val="Normalny"/>
    <w:link w:val="TekstkomentarzaZnak1"/>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1"/>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link w:val="Tematkomentarza"/>
    <w:uiPriority w:val="99"/>
    <w:semiHidden/>
    <w:rPr>
      <w:b/>
      <w:bCs/>
      <w:sz w:val="20"/>
      <w:szCs w:val="20"/>
    </w:rPr>
  </w:style>
  <w:style w:type="character" w:customStyle="1" w:styleId="TekstkomentarzaZnak1">
    <w:name w:val="Tekst komentarza Znak1"/>
    <w:link w:val="Tekstkomentarza"/>
    <w:uiPriority w:val="99"/>
    <w:rPr>
      <w:sz w:val="20"/>
      <w:szCs w:val="20"/>
    </w:r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327356">
      <w:bodyDiv w:val="1"/>
      <w:marLeft w:val="0"/>
      <w:marRight w:val="0"/>
      <w:marTop w:val="0"/>
      <w:marBottom w:val="0"/>
      <w:divBdr>
        <w:top w:val="none" w:sz="0" w:space="0" w:color="auto"/>
        <w:left w:val="none" w:sz="0" w:space="0" w:color="auto"/>
        <w:bottom w:val="none" w:sz="0" w:space="0" w:color="auto"/>
        <w:right w:val="none" w:sz="0" w:space="0" w:color="auto"/>
      </w:divBdr>
    </w:div>
    <w:div w:id="410155716">
      <w:bodyDiv w:val="1"/>
      <w:marLeft w:val="0"/>
      <w:marRight w:val="0"/>
      <w:marTop w:val="0"/>
      <w:marBottom w:val="0"/>
      <w:divBdr>
        <w:top w:val="none" w:sz="0" w:space="0" w:color="auto"/>
        <w:left w:val="none" w:sz="0" w:space="0" w:color="auto"/>
        <w:bottom w:val="none" w:sz="0" w:space="0" w:color="auto"/>
        <w:right w:val="none" w:sz="0" w:space="0" w:color="auto"/>
      </w:divBdr>
    </w:div>
    <w:div w:id="1424955552">
      <w:bodyDiv w:val="1"/>
      <w:marLeft w:val="0"/>
      <w:marRight w:val="0"/>
      <w:marTop w:val="0"/>
      <w:marBottom w:val="0"/>
      <w:divBdr>
        <w:top w:val="none" w:sz="0" w:space="0" w:color="auto"/>
        <w:left w:val="none" w:sz="0" w:space="0" w:color="auto"/>
        <w:bottom w:val="none" w:sz="0" w:space="0" w:color="auto"/>
        <w:right w:val="none" w:sz="0" w:space="0" w:color="auto"/>
      </w:divBdr>
    </w:div>
    <w:div w:id="2034332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sswp.com.pl" TargetMode="External"/><Relationship Id="rId18" Type="http://schemas.openxmlformats.org/officeDocument/2006/relationships/hyperlink" Target="https://epue.arimr.gov.p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lgd@stare-miasto.pl"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swp.com.p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pl/web/arimr/platforma-uslug-elektronicznych" TargetMode="External"/><Relationship Id="rId20" Type="http://schemas.openxmlformats.org/officeDocument/2006/relationships/hyperlink" Target="https://www.gov.pl/web/rolnictwo/wytyczne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gov.pl/web/arimr/instrukcje-dot-platformy-uslug-elektronicznych"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www.sswp.com.p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pue.arimr.gov.pl" TargetMode="External"/><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10793c0-70b9-4be5-b556-d68ad790016b" xsi:nil="true"/>
    <lcf76f155ced4ddcb4097134ff3c332f xmlns="c4cd4e33-74fe-4348-8c3d-3389d86fcb38">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3H3TSMeF8kCF8TIese9qNLYwHA==">CgMxLjAaJwoBMBIiCiAIBCocCgtBQUFCVTZKSmhVZxAIGgtBQUFCVTZKSmhVZyL+BgoLQUFBQlU2SkpoVWcS1AYKC0FBQUJVNkpKaFVnEgtBQUFCVTZKSmhVZx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hraXguY210MTIIaC5namRneHMyDmgubmhjNjFhc29vd29tMgloLjMwajB6bGwyCWguMWZvYjl0ZTIJaC4zZHk2dmttMgloLjJldDkycDAyCmlkLjNkeTZ2a20yCmlkLjF0M2g1c2YyCWguNGQzNG9nODIJaC4yczhleW8xMgloLjE3ZHA4dnUyCWguM3JkY3JqbjIJaC4yNmluMXJnMghoLmxueGJ6OTIJaC4zNW5rdW4yMgloLjFrc3Y0dXYyCWguNDRzaW5pbzIIaC56MzM3eWEyCWguM2oycXFtMzIJaC4xeTgxMHR3MgloLjRpN29qaHAyCWguMnhjeXRwaTIJaC4xY2k5M3hiMgloLjN3aHdtbDQyCWguMmJuNndzeDIIaC5xc2g3MHEyCWguM2FzNHBvajIJaC4xcHhlendjMgloLjQ5eDJpazUyCWguMXQzaDVzZjgAciExQWtvOTBEclBVYXo0VXpKOWJTUy0yN2p0MXppcHJGZG4=</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 ma:contentTypeID="0x01010024FD681E7968824ABBAB9B48CC562527" ma:contentTypeVersion="13" ma:contentTypeDescription="Utwórz nowy dokument." ma:contentTypeScope="" ma:versionID="3fd157f560bf345687235d7cc76db7d4">
  <xsd:schema xmlns:xsd="http://www.w3.org/2001/XMLSchema" xmlns:xs="http://www.w3.org/2001/XMLSchema" xmlns:p="http://schemas.microsoft.com/office/2006/metadata/properties" xmlns:ns2="c4cd4e33-74fe-4348-8c3d-3389d86fcb38" xmlns:ns3="510793c0-70b9-4be5-b556-d68ad790016b" targetNamespace="http://schemas.microsoft.com/office/2006/metadata/properties" ma:root="true" ma:fieldsID="ac47fa0166b2362e033665bf5b503fff" ns2:_="" ns3:_="">
    <xsd:import namespace="c4cd4e33-74fe-4348-8c3d-3389d86fcb38"/>
    <xsd:import namespace="510793c0-70b9-4be5-b556-d68ad790016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d4e33-74fe-4348-8c3d-3389d86fcb3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97ca054d-1120-4e5f-b1be-d1f1405fcb8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793c0-70b9-4be5-b556-d68ad790016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7681533-d752-4b02-8a98-6606c43c7217}" ma:internalName="TaxCatchAll" ma:showField="CatchAllData" ma:web="510793c0-70b9-4be5-b556-d68ad7900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A5410-F2BD-4C3B-84A1-55C70110684A}">
  <ds:schemaRefs>
    <ds:schemaRef ds:uri="510793c0-70b9-4be5-b556-d68ad790016b"/>
    <ds:schemaRef ds:uri="http://schemas.microsoft.com/office/2006/documentManagement/types"/>
    <ds:schemaRef ds:uri="http://schemas.microsoft.com/office/infopath/2007/PartnerControls"/>
    <ds:schemaRef ds:uri="c4cd4e33-74fe-4348-8c3d-3389d86fcb38"/>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86176DC-DBA9-46D0-A031-F14FFABDA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d4e33-74fe-4348-8c3d-3389d86fcb38"/>
    <ds:schemaRef ds:uri="510793c0-70b9-4be5-b556-d68ad7900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2C0731-DA18-44E8-8003-521CA5BA4D16}">
  <ds:schemaRefs>
    <ds:schemaRef ds:uri="http://schemas.microsoft.com/sharepoint/v3/contenttype/forms"/>
  </ds:schemaRefs>
</ds:datastoreItem>
</file>

<file path=customXml/itemProps5.xml><?xml version="1.0" encoding="utf-8"?>
<ds:datastoreItem xmlns:ds="http://schemas.openxmlformats.org/officeDocument/2006/customXml" ds:itemID="{4EC9857B-D0FB-4FD3-BC05-23839E4E4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22</Pages>
  <Words>8054</Words>
  <Characters>48328</Characters>
  <Application>Microsoft Office Word</Application>
  <DocSecurity>0</DocSecurity>
  <Lines>402</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Anna</cp:lastModifiedBy>
  <cp:revision>8</cp:revision>
  <cp:lastPrinted>2026-07-21T11:10:00Z</cp:lastPrinted>
  <dcterms:created xsi:type="dcterms:W3CDTF">2026-09-11T09:01:00Z</dcterms:created>
  <dcterms:modified xsi:type="dcterms:W3CDTF">2026-09-17T07:12:00Z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0x01010024FD681E7968824ABBAB9B48CC562527</vt:lpwstr>
  </property>
</Properties>
</file>